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30BDA" w14:textId="77777777" w:rsidR="009F3E66" w:rsidRDefault="009F3E66" w:rsidP="009F3E6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Solicitud de Incorporación al Programa de Control de Descargas de la Junta Municipal de Agua Potable y Alcantarillado de Mazatlán (JUMAPAM), basado en los lineamientos de la NOM-002-SEMARNAT-1996 (PCD).</w:t>
      </w:r>
    </w:p>
    <w:p w14:paraId="62BA8EBF" w14:textId="77777777" w:rsidR="009F3E66" w:rsidRDefault="009F3E66" w:rsidP="009F3E66">
      <w:pP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14:paraId="2A032C73" w14:textId="77777777" w:rsidR="009F3E66" w:rsidRDefault="009F3E66" w:rsidP="009F3E66">
      <w:pPr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SECCIÓN A – DEFINICIÓN Y OBLIGACIONES DE USUARIOS</w:t>
      </w:r>
    </w:p>
    <w:p w14:paraId="56CD034E" w14:textId="77777777" w:rsidR="009F3E66" w:rsidRDefault="009F3E66" w:rsidP="009F3E66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Basado en lo descrito en la sección B la responsabilidad se dividirá de la siguiente manera:</w:t>
      </w:r>
    </w:p>
    <w:p w14:paraId="1204A4C6" w14:textId="77777777" w:rsidR="009F3E66" w:rsidRDefault="009F3E66" w:rsidP="009F3E66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573206D0" w14:textId="77777777" w:rsidR="009F3E66" w:rsidRDefault="009F3E66" w:rsidP="009F3E66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USUARIO CON PROCESO: </w:t>
      </w:r>
      <w:r>
        <w:rPr>
          <w:rFonts w:ascii="Arial" w:eastAsia="Arial" w:hAnsi="Arial" w:cs="Arial"/>
          <w:sz w:val="18"/>
          <w:szCs w:val="18"/>
        </w:rPr>
        <w:t xml:space="preserve">Aquel que hace uso del agua para desarrollar actividades, servicios y/o producir productos, que generen un beneficio económico, mediante procesos continuos divididos en jornadas a través de la operación de recursos humanos y/o líneas de producción semi y/o automatizadas que produzcan aguas residuales diferentes a las de los usuarios domésticos. </w:t>
      </w:r>
    </w:p>
    <w:p w14:paraId="353C2CF5" w14:textId="77777777" w:rsidR="009F3E66" w:rsidRDefault="009F3E66" w:rsidP="009F3E66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Los cuales estarán obligados a: </w:t>
      </w:r>
    </w:p>
    <w:p w14:paraId="60959336" w14:textId="0CE53E3A" w:rsidR="009F3E66" w:rsidRDefault="009F3E66" w:rsidP="009F3E66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i)</w:t>
      </w:r>
      <w:r>
        <w:rPr>
          <w:rFonts w:ascii="Arial" w:eastAsia="Arial" w:hAnsi="Arial" w:cs="Arial"/>
          <w:sz w:val="18"/>
          <w:szCs w:val="18"/>
        </w:rPr>
        <w:t xml:space="preserve"> Recibir una inspección periódica, en el registro o pozo de visita, así como en sus instalaciones, con la finalidad de evitar que intencional o imprudencialmente se perjudique o dañe las instalaciones de alcantarillado o drenaje, lo cual se podría traducir en una infracción por parte de la Junta Municipal de Agua Potable y Alcantarillado de Mazatlán y/o en su caso basado en la coordinación interinstitucional con las dependencias competentes en caso de representar un riesgo sanitario o ambiental.</w:t>
      </w:r>
      <w:r w:rsidR="00983481" w:rsidRPr="00983481">
        <w:rPr>
          <w:rFonts w:ascii="Arial" w:eastAsia="Arial" w:hAnsi="Arial" w:cs="Arial"/>
          <w:sz w:val="18"/>
          <w:szCs w:val="18"/>
        </w:rPr>
        <w:t xml:space="preserve"> </w:t>
      </w:r>
    </w:p>
    <w:p w14:paraId="6C8F83FC" w14:textId="5BB1EFEF" w:rsidR="00983481" w:rsidRDefault="009F3E66" w:rsidP="00983481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ii)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0F56DB">
        <w:rPr>
          <w:rFonts w:ascii="Arial" w:eastAsia="Arial" w:hAnsi="Arial" w:cs="Arial"/>
          <w:sz w:val="18"/>
          <w:szCs w:val="18"/>
        </w:rPr>
        <w:t xml:space="preserve">Presentar el analisis </w:t>
      </w:r>
      <w:r w:rsidR="000F56DB" w:rsidRPr="000F56DB">
        <w:rPr>
          <w:rFonts w:ascii="Arial" w:eastAsia="Arial" w:hAnsi="Arial" w:cs="Arial"/>
          <w:sz w:val="18"/>
          <w:szCs w:val="18"/>
        </w:rPr>
        <w:t>y caracterización</w:t>
      </w:r>
      <w:r w:rsidR="000F56DB">
        <w:rPr>
          <w:rFonts w:ascii="Arial" w:eastAsia="Arial" w:hAnsi="Arial" w:cs="Arial"/>
          <w:sz w:val="18"/>
          <w:szCs w:val="18"/>
        </w:rPr>
        <w:t xml:space="preserve"> de sus aguas residuales de acuerdo a </w:t>
      </w:r>
      <w:r w:rsidR="000F56DB" w:rsidRPr="000F56DB">
        <w:rPr>
          <w:rFonts w:ascii="Arial" w:eastAsia="Arial" w:hAnsi="Arial" w:cs="Arial"/>
          <w:sz w:val="18"/>
          <w:szCs w:val="18"/>
        </w:rPr>
        <w:t xml:space="preserve">los parámetros señalados en la NOM-002-SEMARNAT-1996 y en la actualización del régimen tarifario de la JUMAPAM </w:t>
      </w:r>
      <w:r>
        <w:rPr>
          <w:rFonts w:ascii="Arial" w:eastAsia="Arial" w:hAnsi="Arial" w:cs="Arial"/>
          <w:sz w:val="18"/>
          <w:szCs w:val="18"/>
        </w:rPr>
        <w:t xml:space="preserve">a través </w:t>
      </w:r>
      <w:r w:rsidR="000F56DB"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un laboratorio acreditado y certificado ante la Entidad Mexicana de Acreditación (EMA) y la Comisión Nacional del Agua (CONAGUA) </w:t>
      </w:r>
      <w:r w:rsidR="000F56DB" w:rsidRPr="000F56DB">
        <w:rPr>
          <w:rFonts w:ascii="Arial" w:eastAsia="Arial" w:hAnsi="Arial" w:cs="Arial"/>
          <w:sz w:val="18"/>
          <w:szCs w:val="18"/>
        </w:rPr>
        <w:t>o por el laboratorio que señale esta Junta Municipal</w:t>
      </w:r>
      <w:r w:rsidR="000F56DB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0F56DB">
        <w:rPr>
          <w:rFonts w:ascii="Arial" w:eastAsia="Arial" w:hAnsi="Arial" w:cs="Arial"/>
          <w:sz w:val="18"/>
          <w:szCs w:val="18"/>
        </w:rPr>
        <w:t xml:space="preserve">los costos derivados del analisis deberan ser cubiertos por el usuario. </w:t>
      </w:r>
      <w:r>
        <w:rPr>
          <w:rFonts w:ascii="Arial" w:eastAsia="Arial" w:hAnsi="Arial" w:cs="Arial"/>
          <w:sz w:val="18"/>
          <w:szCs w:val="18"/>
        </w:rPr>
        <w:t>La resolución (Carta Inspección tipo Dictamen técnico) que se derive de los resultados de la caracterización de sus descargas de aguas residuales (por un Laboratorio acreditado y certificado o el laboratorio de JUMAPAM), será entregado en las oficinas de esta Gerencia de Operación</w:t>
      </w:r>
      <w:r w:rsidR="000F56DB">
        <w:rPr>
          <w:rFonts w:ascii="Arial" w:eastAsia="Arial" w:hAnsi="Arial" w:cs="Arial"/>
          <w:sz w:val="18"/>
          <w:szCs w:val="18"/>
        </w:rPr>
        <w:t xml:space="preserve"> y su costo sera cubierto por el usuario</w:t>
      </w:r>
      <w:r>
        <w:rPr>
          <w:rFonts w:ascii="Arial" w:eastAsia="Arial" w:hAnsi="Arial" w:cs="Arial"/>
          <w:sz w:val="18"/>
          <w:szCs w:val="18"/>
        </w:rPr>
        <w:t>.</w:t>
      </w:r>
      <w:r w:rsidR="00983481">
        <w:rPr>
          <w:rFonts w:ascii="Arial" w:eastAsia="Arial" w:hAnsi="Arial" w:cs="Arial"/>
          <w:sz w:val="18"/>
          <w:szCs w:val="18"/>
        </w:rPr>
        <w:t xml:space="preserve"> </w:t>
      </w:r>
    </w:p>
    <w:p w14:paraId="5D805D0D" w14:textId="77777777" w:rsidR="009F3E66" w:rsidRDefault="009F3E66" w:rsidP="009F3E66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USUARIO SIN PROCESO: </w:t>
      </w:r>
      <w:r>
        <w:rPr>
          <w:rFonts w:ascii="Arial" w:eastAsia="Arial" w:hAnsi="Arial" w:cs="Arial"/>
          <w:sz w:val="18"/>
          <w:szCs w:val="18"/>
        </w:rPr>
        <w:t xml:space="preserve">Aquel que hace uso del agua para desarrollar actividades, servicios y/o producir productos, que generen un beneficio económico, que demuestre mediante documentación y visita de inspección, que no cuenta con procesos que produzcan aguas residuales diferentes a las de los usuarios domésticos. </w:t>
      </w:r>
    </w:p>
    <w:p w14:paraId="207EB57C" w14:textId="77777777" w:rsidR="009F3E66" w:rsidRDefault="009F3E66" w:rsidP="009F3E66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Los cuales estarán obligados a recibir una inspección periódica, en el registro o pozo de visita, así como en sus instalaciones, con la finalidad de evitar que intencional o imprudencialmente se perjudique o dañe las instalaciones de alcantarillado o drenaje, lo cual se podría traducir en una infracción por parte de la Junta Municipal de Agua Potable y Alcantarillado de Mazatlán y/o en su caso basado en la coordinacion interinstitucional con las dependencias competentes en caso de representar un riesgo sanitario o ambiental.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La resolución (Carta de tipo: </w:t>
      </w:r>
      <w:r>
        <w:rPr>
          <w:rFonts w:ascii="Arial" w:eastAsia="Arial" w:hAnsi="Arial" w:cs="Arial"/>
          <w:b/>
          <w:sz w:val="18"/>
          <w:szCs w:val="18"/>
        </w:rPr>
        <w:t xml:space="preserve">a) </w:t>
      </w:r>
      <w:r>
        <w:rPr>
          <w:rFonts w:ascii="Arial" w:eastAsia="Arial" w:hAnsi="Arial" w:cs="Arial"/>
          <w:sz w:val="18"/>
          <w:szCs w:val="18"/>
        </w:rPr>
        <w:t xml:space="preserve">solo inspección, </w:t>
      </w:r>
      <w:r>
        <w:rPr>
          <w:rFonts w:ascii="Arial" w:eastAsia="Arial" w:hAnsi="Arial" w:cs="Arial"/>
          <w:b/>
          <w:sz w:val="18"/>
          <w:szCs w:val="18"/>
        </w:rPr>
        <w:t xml:space="preserve">b) </w:t>
      </w:r>
      <w:r>
        <w:rPr>
          <w:rFonts w:ascii="Arial" w:eastAsia="Arial" w:hAnsi="Arial" w:cs="Arial"/>
          <w:sz w:val="18"/>
          <w:szCs w:val="18"/>
        </w:rPr>
        <w:t>no aplicación), que se derive de los resultados de la inspección tendra un costo que será cargado a su recibo de agua y será entregado en las oficinas de esta Gerencia de Operación.</w:t>
      </w:r>
    </w:p>
    <w:p w14:paraId="38050FE4" w14:textId="57115A3B" w:rsidR="009F3E66" w:rsidRDefault="009F3E66" w:rsidP="009F3E66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el </w:t>
      </w:r>
      <w:r w:rsidR="000F56DB">
        <w:rPr>
          <w:rFonts w:ascii="Arial" w:eastAsia="Arial" w:hAnsi="Arial" w:cs="Arial"/>
          <w:b/>
          <w:sz w:val="18"/>
          <w:szCs w:val="18"/>
        </w:rPr>
        <w:t>USUARIO SIN PROCESO</w:t>
      </w:r>
      <w:r w:rsidR="000F56DB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comienza a realizar alguna actividad con proceso que genera aguas residuales diferentes a las de los usuarios domésticos, deberá notificarlo a JUMAPAM y apagarse a las disposiciones señaladas para </w:t>
      </w:r>
      <w:r>
        <w:rPr>
          <w:rFonts w:ascii="Arial" w:eastAsia="Arial" w:hAnsi="Arial" w:cs="Arial"/>
          <w:b/>
          <w:sz w:val="18"/>
          <w:szCs w:val="18"/>
        </w:rPr>
        <w:t>USUARIO CON PROCESO</w:t>
      </w:r>
      <w:r>
        <w:rPr>
          <w:rFonts w:ascii="Arial" w:eastAsia="Arial" w:hAnsi="Arial" w:cs="Arial"/>
          <w:sz w:val="18"/>
          <w:szCs w:val="18"/>
        </w:rPr>
        <w:t>.</w:t>
      </w:r>
    </w:p>
    <w:p w14:paraId="353F805C" w14:textId="77777777" w:rsidR="009F3E66" w:rsidRDefault="009F3E66" w:rsidP="009F3E66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SECCIÓN B – DATOS DE IDENTIFICACIÓN</w:t>
      </w:r>
    </w:p>
    <w:p w14:paraId="602C1DCA" w14:textId="77777777" w:rsidR="009F3E66" w:rsidRDefault="009F3E66" w:rsidP="009F3E66">
      <w:pPr>
        <w:spacing w:before="120"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1.- Datos de Identificación:</w:t>
      </w:r>
    </w:p>
    <w:tbl>
      <w:tblPr>
        <w:tblW w:w="87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098"/>
      </w:tblGrid>
      <w:tr w:rsidR="009F3E66" w14:paraId="760C651B" w14:textId="77777777" w:rsidTr="009450EC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14:paraId="177FBC75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 de usuario (recibo JUMAPAM):</w:t>
            </w:r>
          </w:p>
        </w:tc>
        <w:tc>
          <w:tcPr>
            <w:tcW w:w="50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6D8177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09AD1E84" w14:textId="77777777" w:rsidTr="009450EC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14:paraId="548FA376" w14:textId="1258D3E5" w:rsidR="009F3E66" w:rsidRDefault="00B4056A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Código</w:t>
            </w:r>
            <w:r w:rsidR="009F3E66">
              <w:rPr>
                <w:rFonts w:ascii="Arial" w:eastAsia="Arial" w:hAnsi="Arial" w:cs="Arial"/>
                <w:sz w:val="18"/>
                <w:szCs w:val="18"/>
              </w:rPr>
              <w:t xml:space="preserve"> de usuario (recibo JUMAPAM):</w:t>
            </w:r>
          </w:p>
        </w:tc>
        <w:tc>
          <w:tcPr>
            <w:tcW w:w="50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7EB9DD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000F05B1" w14:textId="77777777" w:rsidTr="009450EC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14:paraId="51786F84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medidor (recibo JUMAPAM):</w:t>
            </w:r>
          </w:p>
        </w:tc>
        <w:tc>
          <w:tcPr>
            <w:tcW w:w="50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5AF253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03381FE4" w14:textId="77777777" w:rsidTr="009450EC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14:paraId="5B59F8DE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Consumo mensual de agua en m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(promedio anual):</w:t>
            </w:r>
          </w:p>
        </w:tc>
        <w:tc>
          <w:tcPr>
            <w:tcW w:w="5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D44E1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2AACB881" w14:textId="77777777" w:rsidTr="009450EC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14:paraId="1B2C317E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Domicilio (recibo JUMAPAM):</w:t>
            </w:r>
          </w:p>
        </w:tc>
        <w:tc>
          <w:tcPr>
            <w:tcW w:w="5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36314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697CB441" w14:textId="77777777" w:rsidTr="009450EC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14:paraId="3F2EF638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Colonia (recibo JUMAPAM):</w:t>
            </w:r>
          </w:p>
        </w:tc>
        <w:tc>
          <w:tcPr>
            <w:tcW w:w="5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89585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6F47DA4D" w14:textId="77777777" w:rsidTr="009450EC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14:paraId="701C1081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(recibo JUMAPAM):</w:t>
            </w:r>
          </w:p>
        </w:tc>
        <w:tc>
          <w:tcPr>
            <w:tcW w:w="5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21E78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7A99FA11" w14:textId="77777777" w:rsidTr="009450EC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14:paraId="328EADCA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 genérico establecimiento:</w:t>
            </w:r>
          </w:p>
        </w:tc>
        <w:tc>
          <w:tcPr>
            <w:tcW w:w="50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DF4ED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0B38BFDF" w14:textId="77777777" w:rsidTr="009450EC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14:paraId="001B5371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 del operador del establecimiento:</w:t>
            </w:r>
          </w:p>
        </w:tc>
        <w:tc>
          <w:tcPr>
            <w:tcW w:w="5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CD3DE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480DAAD7" w14:textId="77777777" w:rsidTr="009450EC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14:paraId="1B25962C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RFC del operador:</w:t>
            </w:r>
          </w:p>
        </w:tc>
        <w:tc>
          <w:tcPr>
            <w:tcW w:w="5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EC664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5862C3E7" w14:textId="77777777" w:rsidTr="009450EC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14:paraId="4F5FE301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Teléfono fijo y celular del operador:</w:t>
            </w:r>
          </w:p>
        </w:tc>
        <w:tc>
          <w:tcPr>
            <w:tcW w:w="5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48298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117F6C3E" w14:textId="77777777" w:rsidTr="009450EC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14:paraId="60026815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Correo electrónico del operador:</w:t>
            </w:r>
          </w:p>
        </w:tc>
        <w:tc>
          <w:tcPr>
            <w:tcW w:w="5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FCE6F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5235ACFB" w14:textId="77777777" w:rsidTr="009450EC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14:paraId="606839EC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Actividad o giro según alta    en Hacienda del operador:</w:t>
            </w:r>
          </w:p>
        </w:tc>
        <w:tc>
          <w:tcPr>
            <w:tcW w:w="50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303CE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03A0D65" w14:textId="77777777" w:rsidR="009F3E66" w:rsidRDefault="009F3E66" w:rsidP="00976C79">
      <w:pPr>
        <w:spacing w:after="0"/>
        <w:rPr>
          <w:rFonts w:ascii="Arial" w:eastAsia="Arial" w:hAnsi="Arial" w:cs="Arial"/>
          <w:b/>
        </w:rPr>
      </w:pPr>
    </w:p>
    <w:p w14:paraId="7E20D153" w14:textId="77777777" w:rsidR="009F3E66" w:rsidRDefault="009F3E66" w:rsidP="007A188D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Referencias para ubicación del predio del establecimiento:</w:t>
      </w:r>
    </w:p>
    <w:tbl>
      <w:tblPr>
        <w:tblW w:w="87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9F3E66" w14:paraId="6C0BF22A" w14:textId="77777777" w:rsidTr="009450EC">
        <w:trPr>
          <w:trHeight w:val="283"/>
        </w:trPr>
        <w:tc>
          <w:tcPr>
            <w:tcW w:w="87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0B6419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9F3E66" w14:paraId="0070C285" w14:textId="77777777" w:rsidTr="009450EC">
        <w:trPr>
          <w:trHeight w:val="283"/>
        </w:trPr>
        <w:tc>
          <w:tcPr>
            <w:tcW w:w="87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6225B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0E32A68" w14:textId="77777777" w:rsidR="009F3E66" w:rsidRDefault="009F3E66" w:rsidP="007A188D">
      <w:pPr>
        <w:spacing w:after="0"/>
        <w:rPr>
          <w:rFonts w:ascii="Arial" w:eastAsia="Arial" w:hAnsi="Arial" w:cs="Arial"/>
          <w:b/>
        </w:rPr>
      </w:pPr>
    </w:p>
    <w:p w14:paraId="25DE9334" w14:textId="77777777" w:rsidR="009F3E66" w:rsidRDefault="009F3E66" w:rsidP="009F3E66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SECCIÓN C – OPERACIÓN DEL ESTABLECIMIENTO: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9F3E66" w14:paraId="4916BF57" w14:textId="77777777" w:rsidTr="00976C79">
        <w:trPr>
          <w:trHeight w:val="283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1F270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 en que inicio operaciones:</w:t>
            </w:r>
          </w:p>
        </w:tc>
        <w:tc>
          <w:tcPr>
            <w:tcW w:w="4414" w:type="dxa"/>
            <w:tcBorders>
              <w:top w:val="nil"/>
              <w:left w:val="nil"/>
              <w:right w:val="nil"/>
            </w:tcBorders>
            <w:vAlign w:val="center"/>
          </w:tcPr>
          <w:p w14:paraId="397E9B40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F3E66" w14:paraId="4FAAD205" w14:textId="77777777" w:rsidTr="00976C79">
        <w:trPr>
          <w:trHeight w:val="283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74553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Número de Empleados directos e indirectos:</w:t>
            </w:r>
          </w:p>
        </w:tc>
        <w:tc>
          <w:tcPr>
            <w:tcW w:w="4414" w:type="dxa"/>
            <w:tcBorders>
              <w:left w:val="nil"/>
              <w:right w:val="nil"/>
            </w:tcBorders>
            <w:vAlign w:val="center"/>
          </w:tcPr>
          <w:p w14:paraId="79EB3706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6747F8C8" w14:textId="77777777" w:rsidR="009F3E66" w:rsidRDefault="009F3E66" w:rsidP="00976C79">
      <w:pPr>
        <w:spacing w:after="0"/>
        <w:rPr>
          <w:rFonts w:ascii="Arial" w:eastAsia="Arial" w:hAnsi="Arial" w:cs="Arial"/>
          <w:b/>
        </w:rPr>
      </w:pPr>
    </w:p>
    <w:tbl>
      <w:tblPr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708"/>
        <w:gridCol w:w="709"/>
        <w:gridCol w:w="567"/>
        <w:gridCol w:w="567"/>
        <w:gridCol w:w="567"/>
        <w:gridCol w:w="709"/>
        <w:gridCol w:w="709"/>
      </w:tblGrid>
      <w:tr w:rsidR="009F3E66" w14:paraId="2801E5AA" w14:textId="77777777" w:rsidTr="00976C79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0113C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Marque con una X los días que trabaja a la semana: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14:paraId="1C41F8F3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LUN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29F84710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MAR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34CB00E9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MIE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6AEECB26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JUE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65F46F35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VIE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6D5B2E93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SAB</w:t>
            </w:r>
          </w:p>
        </w:tc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14:paraId="5E16B3F0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DOM</w:t>
            </w:r>
          </w:p>
        </w:tc>
      </w:tr>
      <w:tr w:rsidR="009F3E66" w14:paraId="252E16C6" w14:textId="77777777" w:rsidTr="00976C79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47EAD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Horas que trabaja por día: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520C9D78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901F0B7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7C7A70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721259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36BD3E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06D65B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35A2AF0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F3E66" w14:paraId="52797705" w14:textId="77777777" w:rsidTr="00976C79">
        <w:trPr>
          <w:trHeight w:val="5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C7EBF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Indique turno(s) trabajados por día (M: Matutino, V: Vespertino, N: Nocturno):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6A0756E7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9DBCF3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6698BB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FE31B2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C56BDB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0C78380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10CC8A0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18D7CCF1" w14:textId="77777777" w:rsidR="009F3E66" w:rsidRDefault="009F3E66" w:rsidP="009F3E66">
      <w:pPr>
        <w:spacing w:after="0"/>
        <w:rPr>
          <w:rFonts w:ascii="Arial" w:eastAsia="Arial" w:hAnsi="Arial" w:cs="Arial"/>
          <w:b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735"/>
        <w:gridCol w:w="735"/>
        <w:gridCol w:w="735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9F3E66" w14:paraId="424DF20B" w14:textId="77777777" w:rsidTr="009450EC">
        <w:tc>
          <w:tcPr>
            <w:tcW w:w="8828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DDF006" w14:textId="77777777" w:rsidR="009F3E66" w:rsidRDefault="009F3E66" w:rsidP="009450EC">
            <w:pPr>
              <w:spacing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Marque con una X los meses que trabaja al año:</w:t>
            </w:r>
          </w:p>
        </w:tc>
      </w:tr>
      <w:tr w:rsidR="009F3E66" w14:paraId="686337B1" w14:textId="77777777" w:rsidTr="007A188D">
        <w:trPr>
          <w:trHeight w:val="425"/>
        </w:trPr>
        <w:tc>
          <w:tcPr>
            <w:tcW w:w="735" w:type="dxa"/>
            <w:tcBorders>
              <w:top w:val="single" w:sz="4" w:space="0" w:color="000000"/>
            </w:tcBorders>
            <w:vAlign w:val="center"/>
          </w:tcPr>
          <w:p w14:paraId="434B5DFF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ENE</w:t>
            </w:r>
          </w:p>
        </w:tc>
        <w:tc>
          <w:tcPr>
            <w:tcW w:w="735" w:type="dxa"/>
            <w:tcBorders>
              <w:top w:val="single" w:sz="4" w:space="0" w:color="000000"/>
            </w:tcBorders>
            <w:vAlign w:val="center"/>
          </w:tcPr>
          <w:p w14:paraId="3D61DCD9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FEB</w:t>
            </w:r>
          </w:p>
        </w:tc>
        <w:tc>
          <w:tcPr>
            <w:tcW w:w="735" w:type="dxa"/>
            <w:tcBorders>
              <w:top w:val="single" w:sz="4" w:space="0" w:color="000000"/>
            </w:tcBorders>
            <w:vAlign w:val="center"/>
          </w:tcPr>
          <w:p w14:paraId="6E62492C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</w:t>
            </w:r>
          </w:p>
        </w:tc>
        <w:tc>
          <w:tcPr>
            <w:tcW w:w="735" w:type="dxa"/>
            <w:tcBorders>
              <w:top w:val="single" w:sz="4" w:space="0" w:color="000000"/>
            </w:tcBorders>
            <w:vAlign w:val="center"/>
          </w:tcPr>
          <w:p w14:paraId="4B9DFCBE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ABR</w:t>
            </w:r>
          </w:p>
        </w:tc>
        <w:tc>
          <w:tcPr>
            <w:tcW w:w="736" w:type="dxa"/>
            <w:tcBorders>
              <w:top w:val="single" w:sz="4" w:space="0" w:color="000000"/>
            </w:tcBorders>
            <w:vAlign w:val="center"/>
          </w:tcPr>
          <w:p w14:paraId="06F5E41C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MAY</w:t>
            </w:r>
          </w:p>
        </w:tc>
        <w:tc>
          <w:tcPr>
            <w:tcW w:w="736" w:type="dxa"/>
            <w:tcBorders>
              <w:top w:val="single" w:sz="4" w:space="0" w:color="000000"/>
            </w:tcBorders>
            <w:vAlign w:val="center"/>
          </w:tcPr>
          <w:p w14:paraId="223CCCE8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JUN</w:t>
            </w:r>
          </w:p>
        </w:tc>
        <w:tc>
          <w:tcPr>
            <w:tcW w:w="736" w:type="dxa"/>
            <w:tcBorders>
              <w:top w:val="single" w:sz="4" w:space="0" w:color="000000"/>
            </w:tcBorders>
            <w:vAlign w:val="center"/>
          </w:tcPr>
          <w:p w14:paraId="118DA5BE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JUL</w:t>
            </w:r>
          </w:p>
        </w:tc>
        <w:tc>
          <w:tcPr>
            <w:tcW w:w="736" w:type="dxa"/>
            <w:tcBorders>
              <w:top w:val="single" w:sz="4" w:space="0" w:color="000000"/>
            </w:tcBorders>
            <w:vAlign w:val="center"/>
          </w:tcPr>
          <w:p w14:paraId="021C2C1D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AGO</w:t>
            </w:r>
          </w:p>
        </w:tc>
        <w:tc>
          <w:tcPr>
            <w:tcW w:w="736" w:type="dxa"/>
            <w:tcBorders>
              <w:top w:val="single" w:sz="4" w:space="0" w:color="000000"/>
            </w:tcBorders>
            <w:vAlign w:val="center"/>
          </w:tcPr>
          <w:p w14:paraId="0DD50FF5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SEP</w:t>
            </w:r>
          </w:p>
        </w:tc>
        <w:tc>
          <w:tcPr>
            <w:tcW w:w="736" w:type="dxa"/>
            <w:tcBorders>
              <w:top w:val="single" w:sz="4" w:space="0" w:color="000000"/>
            </w:tcBorders>
            <w:vAlign w:val="center"/>
          </w:tcPr>
          <w:p w14:paraId="41D1DF0E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OCT</w:t>
            </w:r>
          </w:p>
        </w:tc>
        <w:tc>
          <w:tcPr>
            <w:tcW w:w="736" w:type="dxa"/>
            <w:tcBorders>
              <w:top w:val="single" w:sz="4" w:space="0" w:color="000000"/>
            </w:tcBorders>
            <w:vAlign w:val="center"/>
          </w:tcPr>
          <w:p w14:paraId="2B66FDA5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</w:t>
            </w:r>
          </w:p>
        </w:tc>
        <w:tc>
          <w:tcPr>
            <w:tcW w:w="736" w:type="dxa"/>
            <w:tcBorders>
              <w:top w:val="single" w:sz="4" w:space="0" w:color="000000"/>
            </w:tcBorders>
            <w:vAlign w:val="center"/>
          </w:tcPr>
          <w:p w14:paraId="291D6973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DIC</w:t>
            </w:r>
          </w:p>
        </w:tc>
      </w:tr>
    </w:tbl>
    <w:p w14:paraId="41A1BE54" w14:textId="77777777" w:rsidR="00976C79" w:rsidRDefault="00976C79" w:rsidP="009F3E66">
      <w:pPr>
        <w:spacing w:before="120" w:after="120"/>
        <w:rPr>
          <w:rFonts w:ascii="Arial" w:eastAsia="Arial" w:hAnsi="Arial" w:cs="Arial"/>
          <w:b/>
        </w:rPr>
      </w:pPr>
    </w:p>
    <w:p w14:paraId="415C761D" w14:textId="35636836" w:rsidR="009F3E66" w:rsidRDefault="009F3E66" w:rsidP="009F3E66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Documentación expedida por otras dependencias y/u organizaciones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"/>
        <w:gridCol w:w="2556"/>
        <w:gridCol w:w="1867"/>
        <w:gridCol w:w="1390"/>
        <w:gridCol w:w="1371"/>
        <w:gridCol w:w="1365"/>
      </w:tblGrid>
      <w:tr w:rsidR="009F3E66" w14:paraId="1AAEEFAE" w14:textId="77777777" w:rsidTr="00901191">
        <w:tc>
          <w:tcPr>
            <w:tcW w:w="27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2C1732" w14:textId="77777777" w:rsidR="009F3E66" w:rsidRDefault="009F3E66" w:rsidP="009450EC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298C8" w14:textId="77777777" w:rsidR="009F3E66" w:rsidRDefault="009F3E66" w:rsidP="009450EC">
            <w:pPr>
              <w:spacing w:before="12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BEC4D" w14:textId="77777777" w:rsidR="009F3E66" w:rsidRDefault="009F3E66" w:rsidP="009450EC">
            <w:pPr>
              <w:spacing w:before="12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Dependencia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50FED" w14:textId="77777777" w:rsidR="009F3E66" w:rsidRDefault="009F3E66" w:rsidP="009450EC">
            <w:pPr>
              <w:spacing w:before="12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expedición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0DBA7" w14:textId="77777777" w:rsidR="009F3E66" w:rsidRDefault="009F3E66" w:rsidP="009450EC">
            <w:pPr>
              <w:spacing w:before="12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Vigencia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7665E" w14:textId="77777777" w:rsidR="009F3E66" w:rsidRDefault="009F3E66" w:rsidP="009450EC">
            <w:pPr>
              <w:spacing w:before="12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termino</w:t>
            </w:r>
          </w:p>
        </w:tc>
      </w:tr>
      <w:tr w:rsidR="009F3E66" w14:paraId="0D7A11DA" w14:textId="77777777" w:rsidTr="00901191">
        <w:trPr>
          <w:trHeight w:val="283"/>
        </w:trPr>
        <w:tc>
          <w:tcPr>
            <w:tcW w:w="279" w:type="dxa"/>
            <w:tcBorders>
              <w:right w:val="single" w:sz="4" w:space="0" w:color="000000"/>
            </w:tcBorders>
            <w:vAlign w:val="center"/>
          </w:tcPr>
          <w:p w14:paraId="442D9D49" w14:textId="77777777" w:rsidR="009F3E66" w:rsidRDefault="009F3E66" w:rsidP="00901191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4F7C067" w14:textId="77777777" w:rsidR="009F3E66" w:rsidRDefault="009F3E66" w:rsidP="00901191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Licencia de funcionamiento ambiental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D02D0" w14:textId="77777777" w:rsidR="009F3E66" w:rsidRDefault="009F3E66" w:rsidP="00901191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Dirección de Ecología Municipal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81C5C5" w14:textId="77777777" w:rsidR="009F3E66" w:rsidRDefault="009F3E66" w:rsidP="00901191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F918" w14:textId="77777777" w:rsidR="009F3E66" w:rsidRDefault="009F3E66" w:rsidP="00901191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D0874" w14:textId="77777777" w:rsidR="009F3E66" w:rsidRDefault="009F3E66" w:rsidP="00901191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901191" w14:paraId="23241CA9" w14:textId="77777777" w:rsidTr="00901191">
        <w:trPr>
          <w:trHeight w:val="283"/>
        </w:trPr>
        <w:tc>
          <w:tcPr>
            <w:tcW w:w="279" w:type="dxa"/>
            <w:tcBorders>
              <w:right w:val="single" w:sz="4" w:space="0" w:color="000000"/>
            </w:tcBorders>
            <w:vAlign w:val="center"/>
          </w:tcPr>
          <w:p w14:paraId="3DA952DA" w14:textId="77777777" w:rsidR="00901191" w:rsidRDefault="00901191" w:rsidP="00901191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3DC45F8" w14:textId="16A6E889" w:rsidR="00901191" w:rsidRDefault="00901191" w:rsidP="00901191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  <w:r w:rsidRPr="00901191">
              <w:rPr>
                <w:rFonts w:ascii="Arial" w:eastAsia="Arial" w:hAnsi="Arial" w:cs="Arial"/>
                <w:sz w:val="13"/>
                <w:szCs w:val="13"/>
              </w:rPr>
              <w:t xml:space="preserve">Licencia de </w:t>
            </w:r>
            <w:r w:rsidR="009A53D0">
              <w:rPr>
                <w:rFonts w:ascii="Arial" w:eastAsia="Arial" w:hAnsi="Arial" w:cs="Arial"/>
                <w:sz w:val="13"/>
                <w:szCs w:val="13"/>
              </w:rPr>
              <w:t>f</w:t>
            </w:r>
            <w:r w:rsidRPr="00901191">
              <w:rPr>
                <w:rFonts w:ascii="Arial" w:eastAsia="Arial" w:hAnsi="Arial" w:cs="Arial"/>
                <w:sz w:val="13"/>
                <w:szCs w:val="13"/>
              </w:rPr>
              <w:t>uncionamiento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50D97" w14:textId="3379F67C" w:rsidR="00901191" w:rsidRDefault="00901191" w:rsidP="00901191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Oficialia Mayor Municipal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7332C" w14:textId="77777777" w:rsidR="00901191" w:rsidRDefault="00901191" w:rsidP="00901191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E63E" w14:textId="77777777" w:rsidR="00901191" w:rsidRDefault="00901191" w:rsidP="00901191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97A866" w14:textId="77777777" w:rsidR="00901191" w:rsidRDefault="00901191" w:rsidP="00901191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9F3E66" w14:paraId="61BE1E9A" w14:textId="77777777" w:rsidTr="00901191">
        <w:trPr>
          <w:trHeight w:val="283"/>
        </w:trPr>
        <w:tc>
          <w:tcPr>
            <w:tcW w:w="279" w:type="dxa"/>
            <w:tcBorders>
              <w:right w:val="single" w:sz="4" w:space="0" w:color="000000"/>
            </w:tcBorders>
            <w:vAlign w:val="center"/>
          </w:tcPr>
          <w:p w14:paraId="1F0B8528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8000269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Aviso de funcionamiento del establecimiento de productos y servicios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9366F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COFEPRIS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5A1453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5904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5D662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9F3E66" w14:paraId="1BB8C596" w14:textId="77777777" w:rsidTr="00901191">
        <w:trPr>
          <w:trHeight w:val="283"/>
        </w:trPr>
        <w:tc>
          <w:tcPr>
            <w:tcW w:w="279" w:type="dxa"/>
            <w:tcBorders>
              <w:right w:val="single" w:sz="4" w:space="0" w:color="000000"/>
            </w:tcBorders>
            <w:vAlign w:val="center"/>
          </w:tcPr>
          <w:p w14:paraId="55A8F234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D60A32F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Apertura de establecimiento o sucursal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12A4E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SAT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098DA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A49C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FBBE19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9F3E66" w14:paraId="21CD573F" w14:textId="77777777" w:rsidTr="00901191">
        <w:trPr>
          <w:trHeight w:val="283"/>
        </w:trPr>
        <w:tc>
          <w:tcPr>
            <w:tcW w:w="279" w:type="dxa"/>
            <w:tcBorders>
              <w:right w:val="single" w:sz="4" w:space="0" w:color="000000"/>
            </w:tcBorders>
            <w:vAlign w:val="center"/>
          </w:tcPr>
          <w:p w14:paraId="1A80D2C0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B21DF9F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Certificación de Industria Limpia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CC8BA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PROFEPA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FD6BF9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1896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FDFE6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9F3E66" w14:paraId="100DD2E8" w14:textId="77777777" w:rsidTr="00901191">
        <w:trPr>
          <w:trHeight w:val="283"/>
        </w:trPr>
        <w:tc>
          <w:tcPr>
            <w:tcW w:w="279" w:type="dxa"/>
            <w:tcBorders>
              <w:right w:val="single" w:sz="4" w:space="0" w:color="000000"/>
            </w:tcBorders>
            <w:vAlign w:val="center"/>
          </w:tcPr>
          <w:p w14:paraId="5D98BEE9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7E0E53C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Distintivo H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6FA8D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SECTUR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6BF34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E869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DD8AB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9F3E66" w14:paraId="0D8E0847" w14:textId="77777777" w:rsidTr="00901191">
        <w:trPr>
          <w:trHeight w:val="283"/>
        </w:trPr>
        <w:tc>
          <w:tcPr>
            <w:tcW w:w="279" w:type="dxa"/>
            <w:tcBorders>
              <w:right w:val="single" w:sz="4" w:space="0" w:color="000000"/>
            </w:tcBorders>
            <w:vAlign w:val="center"/>
          </w:tcPr>
          <w:p w14:paraId="7D60C1A4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3F1B159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Distintivo M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D4952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SECTUR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62AC26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1414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D64125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9F3E66" w14:paraId="6A309F28" w14:textId="77777777" w:rsidTr="00901191">
        <w:trPr>
          <w:trHeight w:val="283"/>
        </w:trPr>
        <w:tc>
          <w:tcPr>
            <w:tcW w:w="279" w:type="dxa"/>
            <w:tcBorders>
              <w:right w:val="single" w:sz="4" w:space="0" w:color="000000"/>
            </w:tcBorders>
            <w:vAlign w:val="center"/>
          </w:tcPr>
          <w:p w14:paraId="1CE04B7C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3BC96A8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Distintivo 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C973A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Gobierno federal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3727100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65DA2E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66FCDA2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</w:tbl>
    <w:p w14:paraId="6656C388" w14:textId="77777777" w:rsidR="009F3E66" w:rsidRDefault="009F3E66" w:rsidP="009F3E66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Otros: __________________________________________________________________________________</w:t>
      </w:r>
    </w:p>
    <w:p w14:paraId="299817DE" w14:textId="77777777" w:rsidR="009F3E66" w:rsidRDefault="009F3E66" w:rsidP="007A188D">
      <w:pPr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p w14:paraId="4AD862DC" w14:textId="77777777" w:rsidR="009F3E66" w:rsidRDefault="009F3E66" w:rsidP="009F3E66">
      <w:pPr>
        <w:spacing w:before="120" w:after="12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Cámara/asociación a la(s) que pertenece actualmente:</w:t>
      </w:r>
    </w:p>
    <w:tbl>
      <w:tblPr>
        <w:tblW w:w="882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9F3E66" w14:paraId="2852B750" w14:textId="77777777" w:rsidTr="00976C79">
        <w:trPr>
          <w:trHeight w:val="283"/>
        </w:trPr>
        <w:tc>
          <w:tcPr>
            <w:tcW w:w="2942" w:type="dxa"/>
            <w:vAlign w:val="center"/>
          </w:tcPr>
          <w:p w14:paraId="6A556923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943" w:type="dxa"/>
            <w:vAlign w:val="center"/>
          </w:tcPr>
          <w:p w14:paraId="69AF4E09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 de ingreso</w:t>
            </w:r>
          </w:p>
        </w:tc>
        <w:tc>
          <w:tcPr>
            <w:tcW w:w="2943" w:type="dxa"/>
            <w:vAlign w:val="center"/>
          </w:tcPr>
          <w:p w14:paraId="0551A5CF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Vigencia </w:t>
            </w:r>
          </w:p>
        </w:tc>
      </w:tr>
      <w:tr w:rsidR="009F3E66" w14:paraId="488E8D18" w14:textId="77777777" w:rsidTr="00976C79">
        <w:trPr>
          <w:trHeight w:val="283"/>
        </w:trPr>
        <w:tc>
          <w:tcPr>
            <w:tcW w:w="2942" w:type="dxa"/>
            <w:vAlign w:val="center"/>
          </w:tcPr>
          <w:p w14:paraId="084F4BFC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6522C6CE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0231B8E3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F3E66" w14:paraId="09D2CDDE" w14:textId="77777777" w:rsidTr="00976C79">
        <w:trPr>
          <w:trHeight w:val="283"/>
        </w:trPr>
        <w:tc>
          <w:tcPr>
            <w:tcW w:w="2942" w:type="dxa"/>
            <w:vAlign w:val="center"/>
          </w:tcPr>
          <w:p w14:paraId="1FC7A724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4963DD41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172BE3E7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73072EB" w14:textId="77777777" w:rsidR="009F3E66" w:rsidRDefault="009F3E66" w:rsidP="00976C79">
      <w:pPr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p w14:paraId="18B5A732" w14:textId="77777777" w:rsidR="009F3E66" w:rsidRDefault="009F3E66" w:rsidP="009F3E66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SECCIÓN D – CATEGORIZACIÓN DE LA EMPRESA</w:t>
      </w:r>
    </w:p>
    <w:p w14:paraId="0BDBEC61" w14:textId="77777777" w:rsidR="009F3E66" w:rsidRDefault="009F3E66" w:rsidP="009F3E66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Marque con una X la categoría de la actividad del negocio (marque todas las aplicables):</w:t>
      </w:r>
    </w:p>
    <w:tbl>
      <w:tblPr>
        <w:tblW w:w="8960" w:type="dxa"/>
        <w:tblLayout w:type="fixed"/>
        <w:tblLook w:val="0400" w:firstRow="0" w:lastRow="0" w:firstColumn="0" w:lastColumn="0" w:noHBand="0" w:noVBand="1"/>
      </w:tblPr>
      <w:tblGrid>
        <w:gridCol w:w="279"/>
        <w:gridCol w:w="4115"/>
        <w:gridCol w:w="279"/>
        <w:gridCol w:w="4287"/>
      </w:tblGrid>
      <w:tr w:rsidR="009F3E66" w14:paraId="4D4A8B2F" w14:textId="77777777" w:rsidTr="009450EC">
        <w:trPr>
          <w:trHeight w:val="32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F618" w14:textId="77777777" w:rsidR="009F3E66" w:rsidRDefault="009F3E66" w:rsidP="009450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F78BAAE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Agencia automotriz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7563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B0A1813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Industria textil </w:t>
            </w:r>
          </w:p>
        </w:tc>
      </w:tr>
      <w:tr w:rsidR="009F3E66" w14:paraId="51BF7964" w14:textId="77777777" w:rsidTr="009450EC">
        <w:trPr>
          <w:trHeight w:val="32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74B3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EBBCB6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Autobaño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691B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7D42C97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Lavandería y tintorería</w:t>
            </w:r>
          </w:p>
        </w:tc>
      </w:tr>
      <w:tr w:rsidR="009F3E66" w14:paraId="3424F86D" w14:textId="77777777" w:rsidTr="009450EC">
        <w:trPr>
          <w:trHeight w:val="32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D7AE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A7F0CB1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Bares o Cantinas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E461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4441D4E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Locales comerciales</w:t>
            </w:r>
          </w:p>
        </w:tc>
      </w:tr>
      <w:tr w:rsidR="009F3E66" w14:paraId="5CBE7410" w14:textId="77777777" w:rsidTr="009450EC">
        <w:trPr>
          <w:trHeight w:val="32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B4531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7A293E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Carnicería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CEB18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323BAB5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Marisquerías y pescaderías</w:t>
            </w:r>
          </w:p>
        </w:tc>
      </w:tr>
      <w:tr w:rsidR="009F3E66" w14:paraId="5428C01A" w14:textId="77777777" w:rsidTr="009450EC">
        <w:trPr>
          <w:trHeight w:val="32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8081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897D8D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Centro Comercial/Supermercado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255E7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FC643ED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Panadería y pastelería</w:t>
            </w:r>
          </w:p>
        </w:tc>
      </w:tr>
      <w:tr w:rsidR="009F3E66" w14:paraId="3A90A841" w14:textId="77777777" w:rsidTr="009450EC">
        <w:trPr>
          <w:trHeight w:val="32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7997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56B6F05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Congeladora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F281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7F9F09E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Pizzerías</w:t>
            </w:r>
          </w:p>
        </w:tc>
      </w:tr>
      <w:tr w:rsidR="009F3E66" w14:paraId="54781F30" w14:textId="77777777" w:rsidTr="009450EC">
        <w:trPr>
          <w:trHeight w:val="32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8AB2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3CBAA2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Elaboración de alimentos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CF3D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AAB30B3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Procesador de azúcar y dulces</w:t>
            </w:r>
          </w:p>
        </w:tc>
      </w:tr>
      <w:tr w:rsidR="009F3E66" w14:paraId="0707D0A2" w14:textId="77777777" w:rsidTr="009450EC">
        <w:trPr>
          <w:trHeight w:val="32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5E50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9BEFCB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Elaboración de bebidas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AF238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23B4662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Purificadoras de agua</w:t>
            </w:r>
          </w:p>
        </w:tc>
      </w:tr>
      <w:tr w:rsidR="009F3E66" w14:paraId="1A55A316" w14:textId="77777777" w:rsidTr="009450EC">
        <w:trPr>
          <w:trHeight w:val="32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B7EB6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98FE3B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Elaboración de productos enlatados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E0FC6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78FFFCF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Rastro </w:t>
            </w:r>
          </w:p>
        </w:tc>
      </w:tr>
      <w:tr w:rsidR="009F3E66" w14:paraId="2EF9F201" w14:textId="77777777" w:rsidTr="009450EC">
        <w:trPr>
          <w:trHeight w:val="32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3245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2BB7282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Elaboración de productos lácteos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4BF36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8C88097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Reciclado de metales </w:t>
            </w:r>
          </w:p>
        </w:tc>
      </w:tr>
      <w:tr w:rsidR="009F3E66" w14:paraId="378972A6" w14:textId="77777777" w:rsidTr="009450EC">
        <w:trPr>
          <w:trHeight w:val="32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5DF56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15D150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Fábrica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D98F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CA60136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Restaurante</w:t>
            </w:r>
          </w:p>
        </w:tc>
      </w:tr>
      <w:tr w:rsidR="009F3E66" w14:paraId="3E8DBF22" w14:textId="77777777" w:rsidTr="009450EC">
        <w:trPr>
          <w:trHeight w:val="32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11B6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B450EE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Fábrica de cajas de cartón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7DD3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94C671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Rosticerías y pollerías</w:t>
            </w:r>
          </w:p>
        </w:tc>
      </w:tr>
      <w:tr w:rsidR="009F3E66" w14:paraId="27C675CB" w14:textId="77777777" w:rsidTr="009450EC">
        <w:trPr>
          <w:trHeight w:val="32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4C46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D7CF9DC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Fabricación de láminas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A645C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E38E56E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Servicios funerarios</w:t>
            </w:r>
          </w:p>
        </w:tc>
      </w:tr>
      <w:tr w:rsidR="009F3E66" w14:paraId="74D0D8E6" w14:textId="77777777" w:rsidTr="009450EC">
        <w:trPr>
          <w:trHeight w:val="32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B581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DBCD7A6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Fabricación de latas (hojalata)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E795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125DE61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Taller mecánico/ talleres</w:t>
            </w:r>
          </w:p>
        </w:tc>
      </w:tr>
      <w:tr w:rsidR="009F3E66" w14:paraId="2414FAB8" w14:textId="77777777" w:rsidTr="009450EC">
        <w:trPr>
          <w:trHeight w:val="32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D499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71B5FF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Formulado de pinturas y tintas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FA4E5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345B3F2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Taquerías </w:t>
            </w:r>
          </w:p>
        </w:tc>
      </w:tr>
      <w:tr w:rsidR="009F3E66" w14:paraId="1486476B" w14:textId="77777777" w:rsidTr="009450EC">
        <w:trPr>
          <w:trHeight w:val="32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33A57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41EFC0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Gasolinera, gaseras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771EA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FF9FDB1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Tatemadero</w:t>
            </w:r>
          </w:p>
        </w:tc>
      </w:tr>
      <w:tr w:rsidR="009F3E66" w14:paraId="54AEF85B" w14:textId="77777777" w:rsidTr="009450EC">
        <w:trPr>
          <w:trHeight w:val="32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9EB9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4CC0AA7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Hospitales, clínicas y laboratorios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94A4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77027AD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Tienda departamental</w:t>
            </w:r>
          </w:p>
        </w:tc>
      </w:tr>
      <w:tr w:rsidR="009F3E66" w14:paraId="5DFC379D" w14:textId="77777777" w:rsidTr="009450EC">
        <w:trPr>
          <w:trHeight w:val="32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9319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6A1055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Hoteles y moteles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5615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2504F3B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Tortillería</w:t>
            </w:r>
          </w:p>
        </w:tc>
      </w:tr>
      <w:tr w:rsidR="009F3E66" w14:paraId="0DAC9BD3" w14:textId="77777777" w:rsidTr="009450EC">
        <w:trPr>
          <w:trHeight w:val="32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E702F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528600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Industria Química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A06B" w14:textId="77777777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375EA5B" w14:textId="4BD7D440" w:rsidR="009F3E66" w:rsidRDefault="009F3E66" w:rsidP="009450E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Otros: ________________________________________</w:t>
            </w:r>
          </w:p>
        </w:tc>
      </w:tr>
    </w:tbl>
    <w:p w14:paraId="31E29D62" w14:textId="77777777" w:rsidR="009F3E66" w:rsidRDefault="009F3E66" w:rsidP="007A188D">
      <w:pPr>
        <w:spacing w:after="0"/>
        <w:rPr>
          <w:rFonts w:ascii="Arial" w:eastAsia="Arial" w:hAnsi="Arial" w:cs="Arial"/>
          <w:b/>
        </w:rPr>
      </w:pPr>
    </w:p>
    <w:p w14:paraId="5DBC8720" w14:textId="77777777" w:rsidR="009F3E66" w:rsidRDefault="009F3E66" w:rsidP="009F3E66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SECCIÓN E – SUMINISTRO DE AGUA</w:t>
      </w:r>
    </w:p>
    <w:p w14:paraId="2498BE41" w14:textId="77777777" w:rsidR="009F3E66" w:rsidRDefault="009F3E66" w:rsidP="009F3E66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Marque con una X las fuentes abastecedoras de agua que tiene o tendrán sus instalaciones:</w:t>
      </w:r>
    </w:p>
    <w:p w14:paraId="12C77F1C" w14:textId="77777777" w:rsidR="009F3E66" w:rsidRDefault="009F3E66" w:rsidP="00976C79">
      <w:pPr>
        <w:spacing w:after="0"/>
        <w:rPr>
          <w:rFonts w:ascii="Arial" w:eastAsia="Arial" w:hAnsi="Arial" w:cs="Arial"/>
          <w:sz w:val="18"/>
          <w:szCs w:val="18"/>
        </w:rPr>
      </w:pPr>
    </w:p>
    <w:tbl>
      <w:tblPr>
        <w:tblW w:w="5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"/>
        <w:gridCol w:w="4393"/>
        <w:gridCol w:w="854"/>
      </w:tblGrid>
      <w:tr w:rsidR="009F3E66" w14:paraId="25F70CBF" w14:textId="77777777" w:rsidTr="00976C79">
        <w:trPr>
          <w:trHeight w:val="283"/>
        </w:trPr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41131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Fuente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3BF44B3C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/mes</w:t>
            </w:r>
          </w:p>
        </w:tc>
      </w:tr>
      <w:tr w:rsidR="009F3E66" w14:paraId="0C1A5211" w14:textId="77777777" w:rsidTr="00976C79">
        <w:trPr>
          <w:trHeight w:val="283"/>
        </w:trPr>
        <w:tc>
          <w:tcPr>
            <w:tcW w:w="279" w:type="dxa"/>
            <w:tcBorders>
              <w:top w:val="single" w:sz="4" w:space="0" w:color="000000"/>
              <w:right w:val="single" w:sz="4" w:space="0" w:color="000000"/>
            </w:tcBorders>
          </w:tcPr>
          <w:p w14:paraId="11B0CDF6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DA1049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Servicios de agua potable de JUMAPAM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</w:tcPr>
          <w:p w14:paraId="36AFAA05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554E0B9F" w14:textId="77777777" w:rsidTr="00976C79">
        <w:trPr>
          <w:trHeight w:val="283"/>
        </w:trPr>
        <w:tc>
          <w:tcPr>
            <w:tcW w:w="279" w:type="dxa"/>
            <w:tcBorders>
              <w:right w:val="single" w:sz="4" w:space="0" w:color="000000"/>
            </w:tcBorders>
          </w:tcPr>
          <w:p w14:paraId="68CB1E41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5499C6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Aguas superficiales (canales, ríos, arroyos, drenes)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14:paraId="6F9C2BED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52359329" w14:textId="77777777" w:rsidTr="00976C79">
        <w:trPr>
          <w:trHeight w:val="283"/>
        </w:trPr>
        <w:tc>
          <w:tcPr>
            <w:tcW w:w="279" w:type="dxa"/>
            <w:tcBorders>
              <w:right w:val="single" w:sz="4" w:space="0" w:color="000000"/>
            </w:tcBorders>
          </w:tcPr>
          <w:p w14:paraId="2E20BB96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C947C1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Aguas subterráneas (pozos, noria)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14:paraId="1CD27DEC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5320F4A9" w14:textId="77777777" w:rsidTr="00976C79">
        <w:trPr>
          <w:trHeight w:val="283"/>
        </w:trPr>
        <w:tc>
          <w:tcPr>
            <w:tcW w:w="279" w:type="dxa"/>
            <w:tcBorders>
              <w:bottom w:val="single" w:sz="4" w:space="0" w:color="000000"/>
              <w:right w:val="single" w:sz="4" w:space="0" w:color="000000"/>
            </w:tcBorders>
          </w:tcPr>
          <w:p w14:paraId="6C5B7039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ED1CDE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Agua Tratada o Reúso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14:paraId="4579222D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78671B0F" w14:textId="77777777" w:rsidTr="00976C79">
        <w:trPr>
          <w:trHeight w:val="283"/>
        </w:trPr>
        <w:tc>
          <w:tcPr>
            <w:tcW w:w="279" w:type="dxa"/>
            <w:tcBorders>
              <w:bottom w:val="single" w:sz="4" w:space="0" w:color="000000"/>
              <w:right w:val="single" w:sz="4" w:space="0" w:color="000000"/>
            </w:tcBorders>
          </w:tcPr>
          <w:p w14:paraId="3256C8D8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63CAF4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Otro: ________________________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14:paraId="7D6DCD3A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170B9DD5" w14:textId="77777777" w:rsidTr="00976C79">
        <w:trPr>
          <w:trHeight w:val="283"/>
        </w:trPr>
        <w:tc>
          <w:tcPr>
            <w:tcW w:w="2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860B5B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F6E741A" w14:textId="77777777" w:rsidR="009F3E66" w:rsidRDefault="009F3E66" w:rsidP="00976C79">
            <w:pP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854" w:type="dxa"/>
            <w:tcBorders>
              <w:left w:val="nil"/>
              <w:right w:val="nil"/>
            </w:tcBorders>
          </w:tcPr>
          <w:p w14:paraId="4B6905AD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CB94757" w14:textId="77777777" w:rsidR="007A188D" w:rsidRDefault="007A188D" w:rsidP="007A188D">
      <w:pPr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p w14:paraId="6BC98118" w14:textId="0B2D1CDF" w:rsidR="009F3E66" w:rsidRDefault="009F3E66" w:rsidP="009F3E66">
      <w:pPr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SECCIÓN F – USO DE SUSTANCIAS, MATERIALES, PRODUCTOS Y/O GENERACIÓN DE RESIDUOS DE MANEJO ESPECIAL Y PELIGROSOS</w:t>
      </w:r>
    </w:p>
    <w:tbl>
      <w:tblPr>
        <w:tblW w:w="88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"/>
        <w:gridCol w:w="4139"/>
        <w:gridCol w:w="283"/>
        <w:gridCol w:w="4139"/>
      </w:tblGrid>
      <w:tr w:rsidR="009F3E66" w14:paraId="64B85289" w14:textId="77777777" w:rsidTr="00976C79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62AA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7F1A6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Lodos de PTARS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E1146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left w:val="single" w:sz="4" w:space="0" w:color="000000"/>
            </w:tcBorders>
            <w:vAlign w:val="center"/>
          </w:tcPr>
          <w:p w14:paraId="52496519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Hidrocarburos</w:t>
            </w:r>
          </w:p>
        </w:tc>
      </w:tr>
      <w:tr w:rsidR="009F3E66" w14:paraId="2299C2BB" w14:textId="77777777" w:rsidTr="00976C79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4589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F6499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Grasas y aceites vegetales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1487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left w:val="single" w:sz="4" w:space="0" w:color="000000"/>
            </w:tcBorders>
            <w:vAlign w:val="center"/>
          </w:tcPr>
          <w:p w14:paraId="4E475BCE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Acumuladores de Vehículos</w:t>
            </w:r>
          </w:p>
        </w:tc>
      </w:tr>
      <w:tr w:rsidR="009F3E66" w14:paraId="3CDEE62D" w14:textId="77777777" w:rsidTr="00976C79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520D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E8BFEB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Aceite y lubricantes usados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9CAB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left w:val="single" w:sz="4" w:space="0" w:color="000000"/>
            </w:tcBorders>
            <w:vAlign w:val="center"/>
          </w:tcPr>
          <w:p w14:paraId="0DE24788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Disolventes</w:t>
            </w:r>
          </w:p>
        </w:tc>
      </w:tr>
      <w:tr w:rsidR="009F3E66" w14:paraId="33452560" w14:textId="77777777" w:rsidTr="00976C79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27E9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4EE22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Plaguicidas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7C0C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left w:val="single" w:sz="4" w:space="0" w:color="000000"/>
            </w:tcBorders>
            <w:vAlign w:val="center"/>
          </w:tcPr>
          <w:p w14:paraId="4863AF33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Residuos punzo cortantes</w:t>
            </w:r>
          </w:p>
        </w:tc>
      </w:tr>
      <w:tr w:rsidR="009F3E66" w14:paraId="3B99D90C" w14:textId="77777777" w:rsidTr="00976C79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9249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74067C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Fármacos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9A892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left w:val="single" w:sz="4" w:space="0" w:color="000000"/>
            </w:tcBorders>
            <w:vAlign w:val="center"/>
          </w:tcPr>
          <w:p w14:paraId="5A34EDF6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Cloro o ácidos</w:t>
            </w:r>
          </w:p>
        </w:tc>
      </w:tr>
      <w:tr w:rsidR="009F3E66" w14:paraId="57D17908" w14:textId="77777777" w:rsidTr="00976C79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83AB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FF695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Residuos patológicos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AC90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left w:val="single" w:sz="4" w:space="0" w:color="000000"/>
            </w:tcBorders>
            <w:vAlign w:val="center"/>
          </w:tcPr>
          <w:p w14:paraId="52EFE282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Otro: __________________________________</w:t>
            </w:r>
          </w:p>
        </w:tc>
      </w:tr>
      <w:tr w:rsidR="009F3E66" w14:paraId="39B259E7" w14:textId="77777777" w:rsidTr="00976C79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CFFA6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61" w:type="dxa"/>
            <w:gridSpan w:val="3"/>
            <w:tcBorders>
              <w:left w:val="single" w:sz="4" w:space="0" w:color="000000"/>
            </w:tcBorders>
            <w:vAlign w:val="center"/>
          </w:tcPr>
          <w:p w14:paraId="658851AD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Sangre o componentes de esta en forma líquida o derivados </w:t>
            </w:r>
          </w:p>
        </w:tc>
      </w:tr>
      <w:tr w:rsidR="009F3E66" w14:paraId="1B218573" w14:textId="77777777" w:rsidTr="00976C79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B6A8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61" w:type="dxa"/>
            <w:gridSpan w:val="3"/>
            <w:tcBorders>
              <w:left w:val="single" w:sz="4" w:space="0" w:color="000000"/>
            </w:tcBorders>
            <w:vAlign w:val="center"/>
          </w:tcPr>
          <w:p w14:paraId="637F064C" w14:textId="77777777" w:rsidR="009F3E66" w:rsidRDefault="009F3E66" w:rsidP="009450E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Aditamentos que contengan arsénico, mercurio, cadmio o plomo</w:t>
            </w:r>
          </w:p>
        </w:tc>
      </w:tr>
    </w:tbl>
    <w:p w14:paraId="70095F92" w14:textId="77777777" w:rsidR="009F3E66" w:rsidRDefault="009F3E66" w:rsidP="00976C79">
      <w:pPr>
        <w:spacing w:after="0"/>
        <w:jc w:val="both"/>
        <w:rPr>
          <w:rFonts w:ascii="Arial" w:eastAsia="Arial" w:hAnsi="Arial" w:cs="Arial"/>
          <w:b/>
        </w:rPr>
      </w:pPr>
    </w:p>
    <w:p w14:paraId="32A4593A" w14:textId="77777777" w:rsidR="009F3E66" w:rsidRDefault="009F3E66" w:rsidP="009F3E66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Productos de limpieza de instalaciones y equipos</w:t>
      </w:r>
    </w:p>
    <w:tbl>
      <w:tblPr>
        <w:tblW w:w="8844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"/>
        <w:gridCol w:w="4139"/>
        <w:gridCol w:w="283"/>
        <w:gridCol w:w="4139"/>
      </w:tblGrid>
      <w:tr w:rsidR="009F3E66" w14:paraId="4695DF28" w14:textId="77777777" w:rsidTr="009450EC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E334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C39A1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Detergente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9301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left w:val="single" w:sz="4" w:space="0" w:color="000000"/>
            </w:tcBorders>
            <w:vAlign w:val="center"/>
          </w:tcPr>
          <w:p w14:paraId="45436C13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Desengrasante</w:t>
            </w:r>
          </w:p>
        </w:tc>
      </w:tr>
      <w:tr w:rsidR="009F3E66" w14:paraId="6FD19040" w14:textId="77777777" w:rsidTr="009450EC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DB97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5B3CCC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Cloro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2B36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left w:val="single" w:sz="4" w:space="0" w:color="000000"/>
            </w:tcBorders>
            <w:vAlign w:val="center"/>
          </w:tcPr>
          <w:p w14:paraId="37DE8CEF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Solventes</w:t>
            </w:r>
          </w:p>
        </w:tc>
      </w:tr>
      <w:tr w:rsidR="009F3E66" w14:paraId="25E7EC6A" w14:textId="77777777" w:rsidTr="009450EC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E8E0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CDBC5B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Ácidos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C6E0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left w:val="single" w:sz="4" w:space="0" w:color="000000"/>
            </w:tcBorders>
            <w:vAlign w:val="center"/>
          </w:tcPr>
          <w:p w14:paraId="223D54B8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Sanitizantes</w:t>
            </w:r>
          </w:p>
        </w:tc>
      </w:tr>
      <w:tr w:rsidR="009F3E66" w14:paraId="3103655A" w14:textId="77777777" w:rsidTr="009450EC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629E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852582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Aromatizante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CB76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39" w:type="dxa"/>
            <w:tcBorders>
              <w:left w:val="single" w:sz="4" w:space="0" w:color="000000"/>
            </w:tcBorders>
            <w:vAlign w:val="center"/>
          </w:tcPr>
          <w:p w14:paraId="40164289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Otro: __________________________________</w:t>
            </w:r>
          </w:p>
        </w:tc>
      </w:tr>
    </w:tbl>
    <w:p w14:paraId="6A53F087" w14:textId="77777777" w:rsidR="009F3E66" w:rsidRDefault="009F3E66" w:rsidP="00976C79">
      <w:pPr>
        <w:spacing w:after="0"/>
        <w:rPr>
          <w:rFonts w:ascii="Arial" w:eastAsia="Arial" w:hAnsi="Arial" w:cs="Arial"/>
          <w:b/>
        </w:rPr>
      </w:pPr>
    </w:p>
    <w:p w14:paraId="313F6C25" w14:textId="77777777" w:rsidR="009F3E66" w:rsidRDefault="009F3E66" w:rsidP="009F3E66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SECCIÓN G – PRE-TRATAMIENTO</w:t>
      </w:r>
    </w:p>
    <w:p w14:paraId="6924A001" w14:textId="77777777" w:rsidR="009F3E66" w:rsidRDefault="009F3E66" w:rsidP="009F3E66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1.- Marque con una X los sistemas de pre-tratamiento de agua residual e indique el número de sistemas, que actualmente tiene o tiene proyectado aplicar en su empresa:</w:t>
      </w:r>
    </w:p>
    <w:p w14:paraId="3D1B3B07" w14:textId="77777777" w:rsidR="009F3E66" w:rsidRDefault="009F3E66" w:rsidP="00976C7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tbl>
      <w:tblPr>
        <w:tblW w:w="87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"/>
        <w:gridCol w:w="2547"/>
        <w:gridCol w:w="2557"/>
        <w:gridCol w:w="283"/>
        <w:gridCol w:w="3119"/>
      </w:tblGrid>
      <w:tr w:rsidR="006A4D84" w14:paraId="4F4340C0" w14:textId="77777777" w:rsidTr="006A4D84">
        <w:trPr>
          <w:trHeight w:val="283"/>
        </w:trPr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B44E43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B4E90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1A535" w14:textId="77777777" w:rsidR="006A4D84" w:rsidRDefault="006A4D84" w:rsidP="006A4D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Número actual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BB341" w14:textId="77777777" w:rsidR="006A4D84" w:rsidRDefault="006A4D84" w:rsidP="006A4D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5B025" w14:textId="1727567C" w:rsidR="006A4D84" w:rsidRDefault="006A4D84" w:rsidP="006A4D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Capacidad volumétrica m</w:t>
            </w:r>
            <w:r w:rsidRPr="006A4D84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6A4D84" w14:paraId="61F511F8" w14:textId="77777777" w:rsidTr="006A4D84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E043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903545D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Trampa de Grasas y Aceites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FC84E73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6635F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77004F74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4D84" w14:paraId="2513E33D" w14:textId="77777777" w:rsidTr="006A4D84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4877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000000"/>
              <w:right w:val="nil"/>
            </w:tcBorders>
            <w:vAlign w:val="center"/>
          </w:tcPr>
          <w:p w14:paraId="724BA9E3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Trampa de Sólidos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BC14D31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B4804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A2C004A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4D84" w14:paraId="08B0AD2B" w14:textId="77777777" w:rsidTr="006A4D84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5229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000000"/>
              <w:right w:val="nil"/>
            </w:tcBorders>
            <w:vAlign w:val="center"/>
          </w:tcPr>
          <w:p w14:paraId="58B9AECF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Trampa Combinada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7412B7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ED651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2566D6C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4D84" w14:paraId="7196D75B" w14:textId="77777777" w:rsidTr="006A4D84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FF16E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000000"/>
              <w:right w:val="nil"/>
            </w:tcBorders>
            <w:vAlign w:val="center"/>
          </w:tcPr>
          <w:p w14:paraId="1C0E0C9D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Rejillas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2069C0E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DA7B1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2A225F5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4D84" w14:paraId="18FCF60E" w14:textId="77777777" w:rsidTr="006A4D84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B678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000000"/>
              <w:right w:val="nil"/>
            </w:tcBorders>
            <w:vAlign w:val="center"/>
          </w:tcPr>
          <w:p w14:paraId="5BF4EF89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Discernidores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E9641B8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41FB6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1933FA1" w14:textId="77777777" w:rsidR="006A4D84" w:rsidRDefault="006A4D84" w:rsidP="00976C7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4D84" w14:paraId="3DC6289B" w14:textId="77777777" w:rsidTr="006A4D84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8128" w14:textId="77777777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000000"/>
              <w:right w:val="nil"/>
            </w:tcBorders>
            <w:vAlign w:val="center"/>
          </w:tcPr>
          <w:p w14:paraId="4524BBD0" w14:textId="70A36B88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Tanque Homogeneizador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D460423" w14:textId="77777777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989EE" w14:textId="77777777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419D327" w14:textId="77777777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4D84" w14:paraId="2732876F" w14:textId="77777777" w:rsidTr="006A4D84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86F1" w14:textId="77777777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000000"/>
              <w:right w:val="nil"/>
            </w:tcBorders>
            <w:vAlign w:val="center"/>
          </w:tcPr>
          <w:p w14:paraId="7315B413" w14:textId="4861415C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Tratamiento Biológico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AA25BB" w14:textId="77777777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62EE7" w14:textId="77777777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40BE3E5" w14:textId="77777777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4D84" w14:paraId="0FFFBDAA" w14:textId="77777777" w:rsidTr="006A4D84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6C7D" w14:textId="77777777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000000"/>
              <w:right w:val="nil"/>
            </w:tcBorders>
            <w:vAlign w:val="center"/>
          </w:tcPr>
          <w:p w14:paraId="1E88D5F9" w14:textId="56153C83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Tratamiento Químico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2856DC7" w14:textId="77777777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1273C" w14:textId="77777777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9CD9CA8" w14:textId="77777777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4D84" w14:paraId="218EAD8F" w14:textId="77777777" w:rsidTr="006A4D84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D40F" w14:textId="77777777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000000"/>
              <w:right w:val="nil"/>
            </w:tcBorders>
            <w:vAlign w:val="center"/>
          </w:tcPr>
          <w:p w14:paraId="03A33139" w14:textId="07BF627B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Coladeras y cespos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6A40F28" w14:textId="77777777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634E3" w14:textId="77777777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16DEF9F" w14:textId="77777777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A4D84" w14:paraId="057FD8E6" w14:textId="77777777" w:rsidTr="006A4D84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51818" w14:textId="77777777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47" w:type="dxa"/>
            <w:tcBorders>
              <w:left w:val="single" w:sz="4" w:space="0" w:color="000000"/>
              <w:right w:val="nil"/>
            </w:tcBorders>
            <w:vAlign w:val="center"/>
          </w:tcPr>
          <w:p w14:paraId="4D9A460E" w14:textId="5431C9F2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Planta Tratadora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27E7229" w14:textId="77777777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E5806" w14:textId="77777777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3224A0D" w14:textId="77777777" w:rsidR="006A4D84" w:rsidRDefault="006A4D84" w:rsidP="006A4D8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B784683" w14:textId="77777777" w:rsidR="009F3E66" w:rsidRDefault="009F3E66" w:rsidP="00976C7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1035D7C0" w14:textId="77777777" w:rsidR="009F3E66" w:rsidRDefault="009F3E66" w:rsidP="009F3E66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Utiliza bitácora de mantenimiento: SI____ NO_____</w:t>
      </w:r>
    </w:p>
    <w:p w14:paraId="03A76C0C" w14:textId="4D723492" w:rsidR="009F3E66" w:rsidRDefault="009F3E66" w:rsidP="007A188D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Especifique la empresa de servicio de mantenimiento: ____________________________________________</w:t>
      </w:r>
    </w:p>
    <w:p w14:paraId="0ADE3F3F" w14:textId="77777777" w:rsidR="007A188D" w:rsidRPr="007A188D" w:rsidRDefault="007A188D" w:rsidP="007A188D">
      <w:pPr>
        <w:spacing w:after="0"/>
        <w:rPr>
          <w:rFonts w:ascii="Arial" w:eastAsia="Arial" w:hAnsi="Arial" w:cs="Arial"/>
          <w:sz w:val="18"/>
          <w:szCs w:val="18"/>
        </w:rPr>
      </w:pPr>
    </w:p>
    <w:p w14:paraId="48E8CAF8" w14:textId="77777777" w:rsidR="009F3E66" w:rsidRDefault="009F3E66" w:rsidP="009F3E66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SECCIÓN H – ACTIVIDADES EN LAS INSTALACIONES</w:t>
      </w:r>
    </w:p>
    <w:p w14:paraId="25BF784B" w14:textId="77777777" w:rsidR="009F3E66" w:rsidRDefault="009F3E66" w:rsidP="009F3E66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1.- Indicar los materiales que son y/o serán utilizados en su(s) proceso(s) productivo(s) y las cantidades estimadas:</w:t>
      </w:r>
    </w:p>
    <w:tbl>
      <w:tblPr>
        <w:tblW w:w="882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9F3E66" w14:paraId="68E7CD38" w14:textId="77777777" w:rsidTr="009450EC">
        <w:trPr>
          <w:trHeight w:val="283"/>
        </w:trPr>
        <w:tc>
          <w:tcPr>
            <w:tcW w:w="2942" w:type="dxa"/>
            <w:shd w:val="clear" w:color="auto" w:fill="D9D9D9"/>
            <w:vAlign w:val="center"/>
          </w:tcPr>
          <w:p w14:paraId="3D7693D0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Producción de:</w:t>
            </w:r>
          </w:p>
        </w:tc>
        <w:tc>
          <w:tcPr>
            <w:tcW w:w="2943" w:type="dxa"/>
            <w:shd w:val="clear" w:color="auto" w:fill="D9D9D9"/>
            <w:vAlign w:val="center"/>
          </w:tcPr>
          <w:p w14:paraId="09115FBE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Materias primas</w:t>
            </w:r>
          </w:p>
        </w:tc>
        <w:tc>
          <w:tcPr>
            <w:tcW w:w="2943" w:type="dxa"/>
            <w:shd w:val="clear" w:color="auto" w:fill="D9D9D9"/>
            <w:vAlign w:val="center"/>
          </w:tcPr>
          <w:p w14:paraId="7A92B2F1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Cantidad mensual</w:t>
            </w:r>
          </w:p>
        </w:tc>
      </w:tr>
      <w:tr w:rsidR="009F3E66" w14:paraId="5B6A7433" w14:textId="77777777" w:rsidTr="009450EC">
        <w:trPr>
          <w:trHeight w:val="283"/>
        </w:trPr>
        <w:tc>
          <w:tcPr>
            <w:tcW w:w="2942" w:type="dxa"/>
            <w:vAlign w:val="center"/>
          </w:tcPr>
          <w:p w14:paraId="1FB8DF59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125D126E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1798C92D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3BF0C40C" w14:textId="77777777" w:rsidTr="009450EC">
        <w:trPr>
          <w:trHeight w:val="283"/>
        </w:trPr>
        <w:tc>
          <w:tcPr>
            <w:tcW w:w="2942" w:type="dxa"/>
            <w:vAlign w:val="center"/>
          </w:tcPr>
          <w:p w14:paraId="1DF8B2DA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68F2255E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2C906EA0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47E91C33" w14:textId="77777777" w:rsidTr="009450EC">
        <w:trPr>
          <w:trHeight w:val="283"/>
        </w:trPr>
        <w:tc>
          <w:tcPr>
            <w:tcW w:w="2942" w:type="dxa"/>
            <w:vAlign w:val="center"/>
          </w:tcPr>
          <w:p w14:paraId="1E9DC49F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258CCD72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25B26568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661646CF" w14:textId="77777777" w:rsidTr="009450EC">
        <w:trPr>
          <w:trHeight w:val="283"/>
        </w:trPr>
        <w:tc>
          <w:tcPr>
            <w:tcW w:w="2942" w:type="dxa"/>
            <w:vAlign w:val="center"/>
          </w:tcPr>
          <w:p w14:paraId="54EBAD10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705B2529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73AD9ABD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5FF9A1EB" w14:textId="77777777" w:rsidTr="009450EC">
        <w:trPr>
          <w:trHeight w:val="283"/>
        </w:trPr>
        <w:tc>
          <w:tcPr>
            <w:tcW w:w="2942" w:type="dxa"/>
            <w:vAlign w:val="center"/>
          </w:tcPr>
          <w:p w14:paraId="7FA760AA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5334686C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1C96CB15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74618BF" w14:textId="3A749D98" w:rsidR="009F3E66" w:rsidRPr="007A188D" w:rsidRDefault="009F3E66" w:rsidP="009F3E66">
      <w:pPr>
        <w:jc w:val="both"/>
        <w:rPr>
          <w:rFonts w:ascii="Arial" w:eastAsia="Arial" w:hAnsi="Arial" w:cs="Arial"/>
          <w:i/>
          <w:iCs/>
          <w:sz w:val="15"/>
          <w:szCs w:val="15"/>
        </w:rPr>
      </w:pPr>
      <w:r w:rsidRPr="007A188D">
        <w:rPr>
          <w:rFonts w:ascii="Arial" w:eastAsia="Arial" w:hAnsi="Arial" w:cs="Arial"/>
          <w:i/>
          <w:iCs/>
          <w:sz w:val="15"/>
          <w:szCs w:val="15"/>
        </w:rPr>
        <w:t xml:space="preserve">Ejemplo: Producción de Tortilla; Materias Primas: harina de maíz; cantidad mensual: 3,000 kg. </w:t>
      </w:r>
    </w:p>
    <w:p w14:paraId="75830B0F" w14:textId="77777777" w:rsidR="006A4D84" w:rsidRDefault="006A4D84" w:rsidP="009F3E66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073056B2" w14:textId="6D807E88" w:rsidR="009F3E66" w:rsidRDefault="009F3E66" w:rsidP="009F3E66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2.- Seleccione con una X, la opción que se apegue a su actividad industrial, comercial o de servicio:</w:t>
      </w:r>
    </w:p>
    <w:tbl>
      <w:tblPr>
        <w:tblW w:w="8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409"/>
        <w:gridCol w:w="344"/>
      </w:tblGrid>
      <w:tr w:rsidR="009F3E66" w14:paraId="08DF798D" w14:textId="77777777" w:rsidTr="009450EC">
        <w:trPr>
          <w:trHeight w:val="328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47A8F14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CCFD6BE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Definición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C6E271D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F3E66" w14:paraId="557D8B33" w14:textId="77777777" w:rsidTr="009450EC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46CCED" w14:textId="77777777" w:rsidR="009F3E66" w:rsidRDefault="009F3E66" w:rsidP="00976C7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Hace uso del agua para desarrollar actividades, servicios y/o producir productos, que generen un beneficio económico, mediante procesos continuos divididos en jornadas a través de la operación de recursos humanos y/o líneas de producción semi y/o automatizadas que produzcan aguas residuales diferentes a las de los usuarios domésticos.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304424" w14:textId="77777777" w:rsidR="009F3E66" w:rsidRDefault="009F3E66" w:rsidP="00976C79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Usuario con proceso</w:t>
            </w:r>
          </w:p>
        </w:tc>
        <w:tc>
          <w:tcPr>
            <w:tcW w:w="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DAB7" w14:textId="77777777" w:rsidR="009F3E66" w:rsidRDefault="009F3E66" w:rsidP="00976C79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F3E66" w14:paraId="50C088A1" w14:textId="77777777" w:rsidTr="009450EC"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C5212DF" w14:textId="77777777" w:rsidR="009F3E66" w:rsidRDefault="009F3E66" w:rsidP="00976C79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Hace uso del agua para desarrollar actividades, servicios y/o producir productos, que generen un beneficio económico, que demuestre mediante documentación y visita de inspección, que no cuenta con procesos que produzcan aguas residuales diferentes a las de los usuarios domésticos.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3AACBB5" w14:textId="77777777" w:rsidR="009F3E66" w:rsidRDefault="009F3E66" w:rsidP="00976C79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Usuario sin proceso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984C" w14:textId="77777777" w:rsidR="009F3E66" w:rsidRDefault="009F3E66" w:rsidP="00976C79">
            <w:pPr>
              <w:spacing w:before="60" w:after="6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006B67DE" w14:textId="77777777" w:rsidR="006A4D84" w:rsidRDefault="006A4D84" w:rsidP="00976C79">
      <w:pPr>
        <w:spacing w:before="120" w:after="120"/>
        <w:jc w:val="both"/>
        <w:rPr>
          <w:rFonts w:ascii="Arial" w:eastAsia="Arial" w:hAnsi="Arial" w:cs="Arial"/>
          <w:b/>
          <w:sz w:val="18"/>
          <w:szCs w:val="18"/>
        </w:rPr>
      </w:pPr>
    </w:p>
    <w:p w14:paraId="79DD8F2C" w14:textId="337C6479" w:rsidR="009F3E66" w:rsidRDefault="009F3E66" w:rsidP="00976C79">
      <w:pPr>
        <w:spacing w:before="120" w:after="12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3.- En caso de identificarse como usuario sin proceso: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4678"/>
        <w:gridCol w:w="420"/>
        <w:gridCol w:w="44"/>
      </w:tblGrid>
      <w:tr w:rsidR="009F3E66" w14:paraId="63360C84" w14:textId="77777777" w:rsidTr="006A4D84"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CA92C1" w14:textId="77777777" w:rsidR="009F3E66" w:rsidRDefault="009F3E66" w:rsidP="009450EC">
            <w:p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Cuenta con Centro de Producción de productos y/o insumos para su giro industrial, comercial o de servicio en una ubicación diferente al domicilio visitado (Si/No):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D6CD50C" w14:textId="77777777" w:rsidR="009F3E66" w:rsidRDefault="009F3E66" w:rsidP="009450EC">
            <w:pPr>
              <w:spacing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7AD16F88" w14:textId="77777777" w:rsidTr="006A4D8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44" w:type="dxa"/>
          <w:trHeight w:val="283"/>
        </w:trPr>
        <w:tc>
          <w:tcPr>
            <w:tcW w:w="3686" w:type="dxa"/>
            <w:shd w:val="clear" w:color="auto" w:fill="auto"/>
            <w:vAlign w:val="center"/>
          </w:tcPr>
          <w:p w14:paraId="12253928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 de usuario (recibo JUMAPAM):</w:t>
            </w:r>
          </w:p>
        </w:tc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0E75FE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3F735700" w14:textId="77777777" w:rsidTr="006A4D8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44" w:type="dxa"/>
          <w:trHeight w:val="283"/>
        </w:trPr>
        <w:tc>
          <w:tcPr>
            <w:tcW w:w="3686" w:type="dxa"/>
            <w:shd w:val="clear" w:color="auto" w:fill="auto"/>
            <w:vAlign w:val="center"/>
          </w:tcPr>
          <w:p w14:paraId="4FB0A193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usuario (recibo JUMAPAM):</w:t>
            </w:r>
          </w:p>
        </w:tc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337744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77C82E8E" w14:textId="77777777" w:rsidTr="006A4D8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44" w:type="dxa"/>
          <w:trHeight w:val="283"/>
        </w:trPr>
        <w:tc>
          <w:tcPr>
            <w:tcW w:w="3686" w:type="dxa"/>
            <w:shd w:val="clear" w:color="auto" w:fill="auto"/>
            <w:vAlign w:val="center"/>
          </w:tcPr>
          <w:p w14:paraId="46DD7909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Domicilio (recibo JUMAPAM):</w:t>
            </w:r>
          </w:p>
        </w:tc>
        <w:tc>
          <w:tcPr>
            <w:tcW w:w="50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92689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71AFA6CE" w14:textId="77777777" w:rsidTr="006A4D8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44" w:type="dxa"/>
          <w:trHeight w:val="283"/>
        </w:trPr>
        <w:tc>
          <w:tcPr>
            <w:tcW w:w="3686" w:type="dxa"/>
            <w:shd w:val="clear" w:color="auto" w:fill="auto"/>
            <w:vAlign w:val="center"/>
          </w:tcPr>
          <w:p w14:paraId="55AF0727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Colonia (recibo JUMAPAM):</w:t>
            </w:r>
          </w:p>
        </w:tc>
        <w:tc>
          <w:tcPr>
            <w:tcW w:w="50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24FE4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55FACC43" w14:textId="77777777" w:rsidTr="006A4D84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44" w:type="dxa"/>
          <w:trHeight w:val="283"/>
        </w:trPr>
        <w:tc>
          <w:tcPr>
            <w:tcW w:w="3686" w:type="dxa"/>
            <w:shd w:val="clear" w:color="auto" w:fill="auto"/>
            <w:vAlign w:val="center"/>
          </w:tcPr>
          <w:p w14:paraId="7A9F29E3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C.P. (recibo JUMAPAM):</w:t>
            </w:r>
          </w:p>
        </w:tc>
        <w:tc>
          <w:tcPr>
            <w:tcW w:w="50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6EFD0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17B0E0B" w14:textId="77777777" w:rsidR="009F3E66" w:rsidRDefault="009F3E66" w:rsidP="00893E44">
      <w:pPr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64"/>
        <w:gridCol w:w="464"/>
      </w:tblGrid>
      <w:tr w:rsidR="009F3E66" w14:paraId="75C82202" w14:textId="77777777" w:rsidTr="00976C79">
        <w:trPr>
          <w:trHeight w:val="283"/>
        </w:trPr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D67E75" w14:textId="77777777" w:rsidR="009F3E66" w:rsidRDefault="009F3E66" w:rsidP="00976C79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Los productos y/o insumos para su giro industrial, comercial o de servicio, son producidos por otro proveedor (Si/No):</w:t>
            </w:r>
          </w:p>
        </w:tc>
        <w:tc>
          <w:tcPr>
            <w:tcW w:w="464" w:type="dxa"/>
            <w:tcBorders>
              <w:left w:val="single" w:sz="4" w:space="0" w:color="000000"/>
            </w:tcBorders>
          </w:tcPr>
          <w:p w14:paraId="17BE2CC4" w14:textId="77777777" w:rsidR="009F3E66" w:rsidRDefault="009F3E66" w:rsidP="00976C79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9CD9985" w14:textId="77777777" w:rsidR="009F3E66" w:rsidRDefault="009F3E66" w:rsidP="00893E44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7"/>
        <w:gridCol w:w="1915"/>
        <w:gridCol w:w="1931"/>
        <w:gridCol w:w="1331"/>
        <w:gridCol w:w="1394"/>
      </w:tblGrid>
      <w:tr w:rsidR="009F3E66" w14:paraId="1E1CF258" w14:textId="77777777" w:rsidTr="00976C79">
        <w:trPr>
          <w:trHeight w:val="283"/>
        </w:trPr>
        <w:tc>
          <w:tcPr>
            <w:tcW w:w="2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F874147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Cantidad usada por mes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2E04951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Producto(s) y/o insumo(s)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16959F3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Nombre de proveedor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1ACC1F4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RFC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B999605" w14:textId="77777777" w:rsidR="009F3E66" w:rsidRDefault="009F3E66" w:rsidP="00976C79">
            <w:pPr>
              <w:spacing w:after="0"/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Proveedor local (Si/No)</w:t>
            </w:r>
          </w:p>
        </w:tc>
      </w:tr>
      <w:tr w:rsidR="009F3E66" w14:paraId="7BCD0ABB" w14:textId="77777777" w:rsidTr="00976C79">
        <w:trPr>
          <w:trHeight w:val="283"/>
        </w:trPr>
        <w:tc>
          <w:tcPr>
            <w:tcW w:w="2257" w:type="dxa"/>
            <w:tcBorders>
              <w:left w:val="nil"/>
              <w:right w:val="nil"/>
            </w:tcBorders>
            <w:vAlign w:val="center"/>
          </w:tcPr>
          <w:p w14:paraId="5789DA1B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  <w:vAlign w:val="center"/>
          </w:tcPr>
          <w:p w14:paraId="5E812A3A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1" w:type="dxa"/>
            <w:tcBorders>
              <w:left w:val="nil"/>
              <w:right w:val="nil"/>
            </w:tcBorders>
            <w:vAlign w:val="center"/>
          </w:tcPr>
          <w:p w14:paraId="1C3DECE8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left w:val="nil"/>
              <w:right w:val="nil"/>
            </w:tcBorders>
            <w:vAlign w:val="center"/>
          </w:tcPr>
          <w:p w14:paraId="0EB64119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4" w:type="dxa"/>
            <w:tcBorders>
              <w:left w:val="nil"/>
              <w:right w:val="nil"/>
            </w:tcBorders>
            <w:vAlign w:val="center"/>
          </w:tcPr>
          <w:p w14:paraId="00EC1422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54185845" w14:textId="77777777" w:rsidTr="00976C79">
        <w:trPr>
          <w:trHeight w:val="283"/>
        </w:trPr>
        <w:tc>
          <w:tcPr>
            <w:tcW w:w="2257" w:type="dxa"/>
            <w:tcBorders>
              <w:left w:val="nil"/>
              <w:right w:val="nil"/>
            </w:tcBorders>
            <w:vAlign w:val="center"/>
          </w:tcPr>
          <w:p w14:paraId="0421927D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  <w:vAlign w:val="center"/>
          </w:tcPr>
          <w:p w14:paraId="16FD694E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1" w:type="dxa"/>
            <w:tcBorders>
              <w:left w:val="nil"/>
              <w:right w:val="nil"/>
            </w:tcBorders>
            <w:vAlign w:val="center"/>
          </w:tcPr>
          <w:p w14:paraId="12BD890A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left w:val="nil"/>
              <w:right w:val="nil"/>
            </w:tcBorders>
            <w:vAlign w:val="center"/>
          </w:tcPr>
          <w:p w14:paraId="0C3F04DA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4" w:type="dxa"/>
            <w:tcBorders>
              <w:left w:val="nil"/>
              <w:right w:val="nil"/>
            </w:tcBorders>
            <w:vAlign w:val="center"/>
          </w:tcPr>
          <w:p w14:paraId="68A9C5DB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166907AB" w14:textId="77777777" w:rsidTr="00976C79">
        <w:trPr>
          <w:trHeight w:val="283"/>
        </w:trPr>
        <w:tc>
          <w:tcPr>
            <w:tcW w:w="2257" w:type="dxa"/>
            <w:tcBorders>
              <w:left w:val="nil"/>
              <w:right w:val="nil"/>
            </w:tcBorders>
            <w:vAlign w:val="center"/>
          </w:tcPr>
          <w:p w14:paraId="44FF369E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  <w:vAlign w:val="center"/>
          </w:tcPr>
          <w:p w14:paraId="0DDF264A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1" w:type="dxa"/>
            <w:tcBorders>
              <w:left w:val="nil"/>
              <w:right w:val="nil"/>
            </w:tcBorders>
            <w:vAlign w:val="center"/>
          </w:tcPr>
          <w:p w14:paraId="44CCA505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left w:val="nil"/>
              <w:right w:val="nil"/>
            </w:tcBorders>
            <w:vAlign w:val="center"/>
          </w:tcPr>
          <w:p w14:paraId="79E39D3C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4" w:type="dxa"/>
            <w:tcBorders>
              <w:left w:val="nil"/>
              <w:right w:val="nil"/>
            </w:tcBorders>
            <w:vAlign w:val="center"/>
          </w:tcPr>
          <w:p w14:paraId="2C1400A2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398955F1" w14:textId="77777777" w:rsidTr="00976C79">
        <w:trPr>
          <w:trHeight w:val="283"/>
        </w:trPr>
        <w:tc>
          <w:tcPr>
            <w:tcW w:w="2257" w:type="dxa"/>
            <w:tcBorders>
              <w:left w:val="nil"/>
              <w:right w:val="nil"/>
            </w:tcBorders>
            <w:vAlign w:val="center"/>
          </w:tcPr>
          <w:p w14:paraId="5657E32B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  <w:vAlign w:val="center"/>
          </w:tcPr>
          <w:p w14:paraId="04B2BD5E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1" w:type="dxa"/>
            <w:tcBorders>
              <w:left w:val="nil"/>
              <w:right w:val="nil"/>
            </w:tcBorders>
            <w:vAlign w:val="center"/>
          </w:tcPr>
          <w:p w14:paraId="58178355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left w:val="nil"/>
              <w:right w:val="nil"/>
            </w:tcBorders>
            <w:vAlign w:val="center"/>
          </w:tcPr>
          <w:p w14:paraId="191638F6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4" w:type="dxa"/>
            <w:tcBorders>
              <w:left w:val="nil"/>
              <w:right w:val="nil"/>
            </w:tcBorders>
            <w:vAlign w:val="center"/>
          </w:tcPr>
          <w:p w14:paraId="0493EA1F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5EF76AD1" w14:textId="77777777" w:rsidTr="00976C79">
        <w:trPr>
          <w:trHeight w:val="283"/>
        </w:trPr>
        <w:tc>
          <w:tcPr>
            <w:tcW w:w="2257" w:type="dxa"/>
            <w:tcBorders>
              <w:left w:val="nil"/>
              <w:right w:val="nil"/>
            </w:tcBorders>
            <w:vAlign w:val="center"/>
          </w:tcPr>
          <w:p w14:paraId="64B2DE9B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  <w:vAlign w:val="center"/>
          </w:tcPr>
          <w:p w14:paraId="3D12DB44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1" w:type="dxa"/>
            <w:tcBorders>
              <w:left w:val="nil"/>
              <w:right w:val="nil"/>
            </w:tcBorders>
            <w:vAlign w:val="center"/>
          </w:tcPr>
          <w:p w14:paraId="17729C51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left w:val="nil"/>
              <w:right w:val="nil"/>
            </w:tcBorders>
            <w:vAlign w:val="center"/>
          </w:tcPr>
          <w:p w14:paraId="22E39663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94" w:type="dxa"/>
            <w:tcBorders>
              <w:left w:val="nil"/>
              <w:right w:val="nil"/>
            </w:tcBorders>
            <w:vAlign w:val="center"/>
          </w:tcPr>
          <w:p w14:paraId="100D07F8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977DA3A" w14:textId="33F20E3F" w:rsidR="009F3E66" w:rsidRPr="007A188D" w:rsidRDefault="009F3E66" w:rsidP="007A188D">
      <w:pPr>
        <w:spacing w:after="0"/>
        <w:jc w:val="both"/>
        <w:rPr>
          <w:rFonts w:ascii="Arial" w:eastAsia="Arial" w:hAnsi="Arial" w:cs="Arial"/>
          <w:i/>
          <w:iCs/>
          <w:sz w:val="16"/>
          <w:szCs w:val="16"/>
        </w:rPr>
      </w:pPr>
      <w:r w:rsidRPr="007A188D">
        <w:rPr>
          <w:rFonts w:ascii="Arial" w:eastAsia="Arial" w:hAnsi="Arial" w:cs="Arial"/>
          <w:i/>
          <w:iCs/>
          <w:sz w:val="16"/>
          <w:szCs w:val="16"/>
        </w:rPr>
        <w:t>Ejemplo: Taquería (guisados, tortillas, salsas, etc.), Marisquería (mariscos cocidos, salsas, tostadas, etc.)</w:t>
      </w:r>
    </w:p>
    <w:p w14:paraId="2BD9505B" w14:textId="77777777" w:rsidR="007A188D" w:rsidRDefault="007A188D" w:rsidP="007A188D">
      <w:pPr>
        <w:spacing w:after="0"/>
        <w:rPr>
          <w:rFonts w:ascii="Arial" w:eastAsia="Arial" w:hAnsi="Arial" w:cs="Arial"/>
          <w:b/>
        </w:rPr>
      </w:pPr>
    </w:p>
    <w:p w14:paraId="65FBBC88" w14:textId="42F77F3E" w:rsidR="009F3E66" w:rsidRDefault="009F3E66" w:rsidP="009F3E66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SECCIÓN I – USOS DEL AGUA (Usuarios con proceso)</w:t>
      </w:r>
    </w:p>
    <w:p w14:paraId="057CA8F8" w14:textId="77777777" w:rsidR="009F3E66" w:rsidRDefault="009F3E66" w:rsidP="009F3E66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1.-   Favor de Indicar el promedio del gasto para los usos de agua en su instalación:</w:t>
      </w:r>
    </w:p>
    <w:p w14:paraId="1A6AD35D" w14:textId="77777777" w:rsidR="009F3E66" w:rsidRDefault="009F3E66" w:rsidP="009F3E66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Pueden hacerse estimaciones si es necesario, proporcione el uso de agua promedio diario en metros cúbicos por día (m</w:t>
      </w:r>
      <w:r>
        <w:rPr>
          <w:rFonts w:ascii="Arial" w:eastAsia="Arial" w:hAnsi="Arial" w:cs="Arial"/>
          <w:sz w:val="18"/>
          <w:szCs w:val="18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/día) y marque con (E) cuando sea valor estimado y (M) para el valor medido. Verifique su consumo de agua mensual en su recibo de agua.</w:t>
      </w: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2835"/>
      </w:tblGrid>
      <w:tr w:rsidR="009F3E66" w14:paraId="148B0A4E" w14:textId="77777777" w:rsidTr="00976C79">
        <w:trPr>
          <w:trHeight w:val="567"/>
        </w:trPr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3B6324" w14:textId="77777777" w:rsidR="009F3E66" w:rsidRDefault="009F3E66" w:rsidP="00976C79">
            <w:pPr>
              <w:spacing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Tipo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4571313" w14:textId="77777777" w:rsidR="009F3E66" w:rsidRDefault="009F3E66" w:rsidP="00976C79">
            <w:pPr>
              <w:spacing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Usos del Agua</w:t>
            </w:r>
          </w:p>
          <w:p w14:paraId="4B83A62E" w14:textId="77777777" w:rsidR="009F3E66" w:rsidRDefault="009F3E66" w:rsidP="00976C79">
            <w:pPr>
              <w:spacing w:after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Volumen (m</w:t>
            </w:r>
            <w:r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/mes)</w:t>
            </w:r>
          </w:p>
        </w:tc>
      </w:tr>
      <w:tr w:rsidR="009F3E66" w14:paraId="6FF83C45" w14:textId="77777777" w:rsidTr="009450EC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51712C6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Proceso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3817DC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1C6F2D41" w14:textId="77777777" w:rsidTr="009450EC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12D0BBE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Uso de Sanitarios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8486C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71250EA1" w14:textId="77777777" w:rsidTr="009450EC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027DE2B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Calderas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En caso de que aplique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3035E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684AFB39" w14:textId="77777777" w:rsidTr="009450EC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5AF1C64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Torres de Enfriamiento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En caso de que aplique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1035E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15D3D6B6" w14:textId="77777777" w:rsidTr="009450EC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F949DE3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Limpieza y lavado de equipos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En caso de que aplique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79E1B0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128B6EC8" w14:textId="77777777" w:rsidTr="009450EC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AE0B950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Riego de áreas verdes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En caso de que aplique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230EB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0C05DFC7" w14:textId="77777777" w:rsidTr="009450EC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A25A61B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Relleno de Albercas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En caso de que aplique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621D2B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F3E66" w14:paraId="378BE086" w14:textId="77777777" w:rsidTr="009450EC">
        <w:trPr>
          <w:trHeight w:val="283"/>
        </w:trPr>
        <w:tc>
          <w:tcPr>
            <w:tcW w:w="595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8669102" w14:textId="77777777" w:rsidR="009F3E66" w:rsidRDefault="009F3E66" w:rsidP="00976C79">
            <w:pPr>
              <w:spacing w:after="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1D5F102" w14:textId="77777777" w:rsidR="009F3E66" w:rsidRDefault="009F3E66" w:rsidP="00976C7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D65BC58" w14:textId="77777777" w:rsidR="007A188D" w:rsidRDefault="007A188D" w:rsidP="007A188D">
      <w:pPr>
        <w:spacing w:after="0"/>
        <w:rPr>
          <w:rFonts w:ascii="Arial" w:eastAsia="Arial" w:hAnsi="Arial" w:cs="Arial"/>
          <w:b/>
        </w:rPr>
      </w:pPr>
    </w:p>
    <w:p w14:paraId="5950A4FD" w14:textId="2F702C71" w:rsidR="009F3E66" w:rsidRDefault="009F3E66" w:rsidP="009F3E66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SECCIÓN J – INFORMACIÓN DE DRENAJES Y CAÑERIAS (Usuarios con proceso)</w:t>
      </w:r>
    </w:p>
    <w:p w14:paraId="05D668FD" w14:textId="77777777" w:rsidR="009F3E66" w:rsidRDefault="009F3E66" w:rsidP="009F3E66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Indique el número de tipo de descargas de aguas servidas que se encuentran conectadas al sistema de alcantarillado: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9F3E66" w14:paraId="6E21B150" w14:textId="77777777" w:rsidTr="007A188D">
        <w:trPr>
          <w:trHeight w:val="850"/>
        </w:trPr>
        <w:tc>
          <w:tcPr>
            <w:tcW w:w="2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8654AE" w14:textId="77777777" w:rsidR="009F3E66" w:rsidRDefault="009F3E66" w:rsidP="007A188D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Descargas de agua de proceso (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En caso de que aplique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6B5579" w14:textId="77777777" w:rsidR="009F3E66" w:rsidRDefault="009F3E66" w:rsidP="007A188D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Descargas de sanitarios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1BB00FD" w14:textId="77777777" w:rsidR="009F3E66" w:rsidRDefault="009F3E66" w:rsidP="007A188D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Descargas combinadas (proceso (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En caso de que aplique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 y sanitarios)</w:t>
            </w:r>
          </w:p>
        </w:tc>
      </w:tr>
      <w:tr w:rsidR="009F3E66" w14:paraId="191869AD" w14:textId="77777777" w:rsidTr="009450EC">
        <w:trPr>
          <w:trHeight w:val="283"/>
        </w:trPr>
        <w:tc>
          <w:tcPr>
            <w:tcW w:w="2942" w:type="dxa"/>
            <w:tcBorders>
              <w:top w:val="single" w:sz="4" w:space="0" w:color="000000"/>
              <w:left w:val="nil"/>
            </w:tcBorders>
          </w:tcPr>
          <w:p w14:paraId="1D9C4E3D" w14:textId="77777777" w:rsidR="009F3E66" w:rsidRDefault="009F3E66" w:rsidP="007A188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</w:tcBorders>
          </w:tcPr>
          <w:p w14:paraId="10723D86" w14:textId="77777777" w:rsidR="009F3E66" w:rsidRDefault="009F3E66" w:rsidP="007A188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right w:val="nil"/>
            </w:tcBorders>
          </w:tcPr>
          <w:p w14:paraId="09AEFC79" w14:textId="77777777" w:rsidR="009F3E66" w:rsidRDefault="009F3E66" w:rsidP="007A188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89AE2C5" w14:textId="77777777" w:rsidR="009F3E66" w:rsidRDefault="009F3E66" w:rsidP="007A188D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NOTAS</w:t>
      </w:r>
      <w:r>
        <w:rPr>
          <w:rFonts w:ascii="Arial" w:eastAsia="Arial" w:hAnsi="Arial" w:cs="Arial"/>
          <w:sz w:val="20"/>
          <w:szCs w:val="20"/>
        </w:rPr>
        <w:t>: ________________________________________________________________________</w:t>
      </w:r>
    </w:p>
    <w:p w14:paraId="4A324978" w14:textId="77777777" w:rsidR="007A188D" w:rsidRDefault="007A188D" w:rsidP="009F3E66">
      <w:pPr>
        <w:jc w:val="both"/>
        <w:rPr>
          <w:rFonts w:ascii="Arial" w:eastAsia="Arial" w:hAnsi="Arial" w:cs="Arial"/>
          <w:b/>
        </w:rPr>
      </w:pPr>
    </w:p>
    <w:p w14:paraId="4D0D5112" w14:textId="237E954C" w:rsidR="009F3E66" w:rsidRDefault="009F3E66" w:rsidP="009F3E66">
      <w:p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</w:rPr>
        <w:t>SECCIÓN K – DISPOSICIONES</w:t>
      </w:r>
    </w:p>
    <w:p w14:paraId="12EC0DE9" w14:textId="77777777" w:rsidR="009F3E66" w:rsidRDefault="009F3E66" w:rsidP="009F3E66">
      <w:pPr>
        <w:tabs>
          <w:tab w:val="left" w:pos="1590"/>
        </w:tabs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Disposiciones establecidas al usuario, cuyas descargas de aguas residuales provienen del giro industrial, comercial o de servicio, que generan descargas diferentes a las de tipo doméstico, y que son vertidas al sistema de alcantarillado municipal de acuerdo con las especificaciones establecidas en la NOM-002-SEMARNAT-1996 y en la actualización del régimen tarifario de la JUMAPAM:</w:t>
      </w:r>
    </w:p>
    <w:p w14:paraId="04DE6C7B" w14:textId="77777777" w:rsidR="009F3E66" w:rsidRDefault="009F3E66" w:rsidP="009F3E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Los </w:t>
      </w:r>
      <w:r>
        <w:rPr>
          <w:rFonts w:ascii="Arial" w:eastAsia="Arial" w:hAnsi="Arial" w:cs="Arial"/>
          <w:b/>
          <w:color w:val="000000"/>
          <w:sz w:val="18"/>
          <w:szCs w:val="18"/>
        </w:rPr>
        <w:t>USUARIOS CON PROCESO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 </w:t>
      </w:r>
      <w:r>
        <w:rPr>
          <w:rFonts w:ascii="Arial" w:eastAsia="Arial" w:hAnsi="Arial" w:cs="Arial"/>
          <w:b/>
          <w:color w:val="000000"/>
          <w:sz w:val="18"/>
          <w:szCs w:val="18"/>
        </w:rPr>
        <w:t>SIN PROCESO,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tienen la obligación de instalar un registro de banqueta por cada conexión directa al sistema de alcantarillado municipal.</w:t>
      </w:r>
    </w:p>
    <w:p w14:paraId="63F44D13" w14:textId="77777777" w:rsidR="009F3E66" w:rsidRDefault="009F3E66" w:rsidP="009F3E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120" w:line="240" w:lineRule="auto"/>
        <w:ind w:left="714" w:hanging="35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Los </w:t>
      </w:r>
      <w:r>
        <w:rPr>
          <w:rFonts w:ascii="Arial" w:eastAsia="Arial" w:hAnsi="Arial" w:cs="Arial"/>
          <w:b/>
          <w:color w:val="000000"/>
          <w:sz w:val="18"/>
          <w:szCs w:val="18"/>
        </w:rPr>
        <w:t>USUARIOS CON PROCESO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 </w:t>
      </w:r>
      <w:r>
        <w:rPr>
          <w:rFonts w:ascii="Arial" w:eastAsia="Arial" w:hAnsi="Arial" w:cs="Arial"/>
          <w:b/>
          <w:color w:val="000000"/>
          <w:sz w:val="18"/>
          <w:szCs w:val="18"/>
        </w:rPr>
        <w:t>SIN PROCESO,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tienen la obligación de permitir las visitas de inspección (en el registro o pozo de visita, instalaciones así como de los sistemas pretratamiento [en caso de que aplique]) toma de muestra (en caso de que aplique) por el personal autorizado por la Gerencia de Operación, así como proporcionar la información y documentación que le solicite en relación con el Programa de Control de Descargas (PCD).</w:t>
      </w:r>
    </w:p>
    <w:p w14:paraId="2E3DBA0E" w14:textId="77777777" w:rsidR="009F3E66" w:rsidRDefault="009F3E66" w:rsidP="009F3E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Los </w:t>
      </w:r>
      <w:r>
        <w:rPr>
          <w:rFonts w:ascii="Arial" w:eastAsia="Arial" w:hAnsi="Arial" w:cs="Arial"/>
          <w:b/>
          <w:color w:val="000000"/>
          <w:sz w:val="18"/>
          <w:szCs w:val="18"/>
        </w:rPr>
        <w:t>USUARIOS CON PROCESO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 </w:t>
      </w:r>
      <w:r>
        <w:rPr>
          <w:rFonts w:ascii="Arial" w:eastAsia="Arial" w:hAnsi="Arial" w:cs="Arial"/>
          <w:b/>
          <w:color w:val="000000"/>
          <w:sz w:val="18"/>
          <w:szCs w:val="18"/>
        </w:rPr>
        <w:t>SIN PROCESO,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tienen la obligación de recibir una inspección periódica, en el registro o pozo de visita así como de instalaciones hidráulicas y/o los sistemas pretratamiento (en caso de que aplique), por el personal autorizado por la Gerencia de Operación, con la finalidad de evitar que intencional o imprudencialmente se perjudique o dañe las instalaciones de alcantarillado o drenaje, lo cual se podría traducir en una infracción por parte de la Junta Municipal de Agua Potable y Alcantarillado de Mazatlán y/o en su caso basado en la coordinacion interinstitucional con las dependencias competentes en caso de representar un riesgo sanitario o ambiental. Lo cual generará un cargo en el recibo.</w:t>
      </w:r>
    </w:p>
    <w:p w14:paraId="111770FF" w14:textId="77777777" w:rsidR="009F3E66" w:rsidRDefault="009F3E66" w:rsidP="009F3E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El </w:t>
      </w:r>
      <w:r>
        <w:rPr>
          <w:rFonts w:ascii="Arial" w:eastAsia="Arial" w:hAnsi="Arial" w:cs="Arial"/>
          <w:b/>
          <w:color w:val="000000"/>
          <w:sz w:val="18"/>
          <w:szCs w:val="18"/>
        </w:rPr>
        <w:t>USUARIO SIN PROCESO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después de recibir y atender la visita periódica en la que solo se hayan identificado descargas de aguas residuales provenientes del uso sanitario exclusivamente, en un plazo de 10 días hábiles, deberá acusar y recoger en las oficinas de esta Gerencia de Operación la </w:t>
      </w:r>
      <w:r>
        <w:rPr>
          <w:rFonts w:ascii="Arial" w:eastAsia="Arial" w:hAnsi="Arial" w:cs="Arial"/>
          <w:b/>
          <w:color w:val="000000"/>
          <w:sz w:val="18"/>
          <w:szCs w:val="18"/>
        </w:rPr>
        <w:t>CARTA DE SOLO INSPECCIÓN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4B56AC2B" w14:textId="77777777" w:rsidR="009F3E66" w:rsidRDefault="009F3E66" w:rsidP="009F3E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120" w:line="240" w:lineRule="auto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El </w:t>
      </w:r>
      <w:r>
        <w:rPr>
          <w:rFonts w:ascii="Arial" w:eastAsia="Arial" w:hAnsi="Arial" w:cs="Arial"/>
          <w:b/>
          <w:color w:val="000000"/>
          <w:sz w:val="18"/>
          <w:szCs w:val="18"/>
        </w:rPr>
        <w:t>USUARIO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identificado como </w:t>
      </w:r>
      <w:r>
        <w:rPr>
          <w:rFonts w:ascii="Arial" w:eastAsia="Arial" w:hAnsi="Arial" w:cs="Arial"/>
          <w:b/>
          <w:color w:val="000000"/>
          <w:sz w:val="18"/>
          <w:szCs w:val="18"/>
        </w:rPr>
        <w:t>SIN PROCESO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que después de recibir y atender la visita periódica en la que se hayan identificado procesos que generen descargas de aguas residuales diferentes a las de uso sanitario, en un plazo de 10 días hábiles, deberá presentar de nuevo la solicitud indicando que es un </w:t>
      </w:r>
      <w:r>
        <w:rPr>
          <w:rFonts w:ascii="Arial" w:eastAsia="Arial" w:hAnsi="Arial" w:cs="Arial"/>
          <w:b/>
          <w:color w:val="000000"/>
          <w:sz w:val="18"/>
          <w:szCs w:val="18"/>
        </w:rPr>
        <w:t>USUARIO CON PROCESO</w:t>
      </w:r>
      <w:r>
        <w:rPr>
          <w:rFonts w:ascii="Arial" w:eastAsia="Arial" w:hAnsi="Arial" w:cs="Arial"/>
          <w:color w:val="000000"/>
          <w:sz w:val="18"/>
          <w:szCs w:val="18"/>
        </w:rPr>
        <w:t>, adquiriendo las disposiciones correspondientes.</w:t>
      </w:r>
    </w:p>
    <w:p w14:paraId="5717DD0A" w14:textId="77777777" w:rsidR="009F3E66" w:rsidRDefault="009F3E66" w:rsidP="009F3E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120" w:line="240" w:lineRule="auto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El </w:t>
      </w:r>
      <w:r>
        <w:rPr>
          <w:rFonts w:ascii="Arial" w:eastAsia="Arial" w:hAnsi="Arial" w:cs="Arial"/>
          <w:b/>
          <w:color w:val="000000"/>
          <w:sz w:val="18"/>
          <w:szCs w:val="18"/>
        </w:rPr>
        <w:t>USUARIO CON PROCESO,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tiene la obligación de realizar muestreo instantáneo, análisis y caracterización de los parámetros señalados en la NOM-002-SEMARNAT-1996 y en la actualización del régimen tarifario de la JUMAPAM. </w:t>
      </w:r>
    </w:p>
    <w:p w14:paraId="4987A64B" w14:textId="77777777" w:rsidR="009F3E66" w:rsidRDefault="009F3E66" w:rsidP="009F3E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120" w:line="240" w:lineRule="auto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El muestreo instantáneo de las aguas residuales de la descarga derivada de los procesos más representativos se realizará en un día normal de operaciones y </w:t>
      </w:r>
      <w:r>
        <w:rPr>
          <w:rFonts w:ascii="Arial" w:eastAsia="Arial" w:hAnsi="Arial" w:cs="Arial"/>
          <w:b/>
          <w:color w:val="000000"/>
          <w:sz w:val="18"/>
          <w:szCs w:val="18"/>
        </w:rPr>
        <w:t>será tomada del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último registro de descarga antes de la red de alcantarillado de JUMAPAM,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durante el tiempo necesario para completar el volumen suficiente para que se lleve a cabo el análisis y caracterización de los parámetros señalados en la NOM-002-SEMARNAT-1996 y en la actualización del régimen tarifario de la JUMAPAM.</w:t>
      </w:r>
    </w:p>
    <w:p w14:paraId="41948B4D" w14:textId="25D85782" w:rsidR="009F3E66" w:rsidRDefault="009F3E66" w:rsidP="009F3E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120" w:line="240" w:lineRule="auto"/>
        <w:ind w:left="714" w:hanging="35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El </w:t>
      </w:r>
      <w:r>
        <w:rPr>
          <w:rFonts w:ascii="Arial" w:eastAsia="Arial" w:hAnsi="Arial" w:cs="Arial"/>
          <w:b/>
          <w:color w:val="000000"/>
          <w:sz w:val="18"/>
          <w:szCs w:val="18"/>
        </w:rPr>
        <w:t>USUARIO CON PROCESO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previa </w:t>
      </w:r>
      <w:r w:rsidR="000F56DB">
        <w:rPr>
          <w:rFonts w:ascii="Arial" w:eastAsia="Arial" w:hAnsi="Arial" w:cs="Arial"/>
          <w:color w:val="000000"/>
          <w:sz w:val="18"/>
          <w:szCs w:val="18"/>
        </w:rPr>
        <w:t>solicitud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JUMAPAM</w:t>
      </w:r>
      <w:r w:rsidR="008B337A">
        <w:rPr>
          <w:rFonts w:ascii="Arial" w:eastAsia="Arial" w:hAnsi="Arial" w:cs="Arial"/>
          <w:color w:val="000000"/>
          <w:sz w:val="18"/>
          <w:szCs w:val="18"/>
        </w:rPr>
        <w:t xml:space="preserve"> (72 horas en días hábiles)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puede realizar muestreo instantáneo, análisis y caracterización de los parámetros señalados en la NOM-002-SEMARNAT-1996 y en la actualización del régimen tarifario de la JUMAPAM a través de un Laboratorio Externo Acreditado ante la Entidad Mexicana de Acredita</w:t>
      </w:r>
      <w:r w:rsidR="003E5FCC">
        <w:rPr>
          <w:rFonts w:ascii="Arial" w:eastAsia="Arial" w:hAnsi="Arial" w:cs="Arial"/>
          <w:color w:val="000000"/>
          <w:sz w:val="18"/>
          <w:szCs w:val="18"/>
        </w:rPr>
        <w:t>ción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(EMA), </w:t>
      </w:r>
      <w:r w:rsidR="008B337A" w:rsidRPr="008B337A">
        <w:rPr>
          <w:rFonts w:ascii="Arial" w:eastAsia="Arial" w:hAnsi="Arial" w:cs="Arial"/>
          <w:color w:val="000000"/>
          <w:sz w:val="18"/>
          <w:szCs w:val="18"/>
        </w:rPr>
        <w:t xml:space="preserve">o por el laboratorio que señale esta Junta Municipal </w:t>
      </w:r>
      <w:r w:rsidR="004C5A19">
        <w:rPr>
          <w:rFonts w:ascii="Arial" w:eastAsia="Arial" w:hAnsi="Arial" w:cs="Arial"/>
          <w:color w:val="000000"/>
          <w:sz w:val="18"/>
          <w:szCs w:val="18"/>
        </w:rPr>
        <w:t xml:space="preserve">(los cuales deberan ser cubiertos por el usuario) </w:t>
      </w:r>
      <w:r>
        <w:rPr>
          <w:rFonts w:ascii="Arial" w:eastAsia="Arial" w:hAnsi="Arial" w:cs="Arial"/>
          <w:color w:val="000000"/>
          <w:sz w:val="18"/>
          <w:szCs w:val="18"/>
        </w:rPr>
        <w:t>con el acompañamiento de personal adscrito a la Gerencia de Operación. Los resultados del análisis y caracterización del muestreo instantáneo deberán ser remitidos a la Gerencia de Operación a más tardar el vigésimo día natural contado a partir de la fecha de muestreo.</w:t>
      </w:r>
    </w:p>
    <w:p w14:paraId="557C0E52" w14:textId="7885A2D6" w:rsidR="001E7B96" w:rsidRDefault="001E7B96" w:rsidP="009F3E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120" w:line="240" w:lineRule="auto"/>
        <w:ind w:left="714" w:hanging="35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El </w:t>
      </w:r>
      <w:r>
        <w:rPr>
          <w:rFonts w:ascii="Arial" w:eastAsia="Arial" w:hAnsi="Arial" w:cs="Arial"/>
          <w:b/>
          <w:color w:val="000000"/>
          <w:sz w:val="18"/>
          <w:szCs w:val="18"/>
        </w:rPr>
        <w:t>USUARIO CON PROCESO</w:t>
      </w:r>
      <w:r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, deberá entregar </w:t>
      </w:r>
      <w:r w:rsidRPr="001E7B96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los resultados analíticos a esta Junta Municipal en un periodo no mayor a 30 días naturales después de la fecha en la que se realizó la visita de inspección de lo contrario no serán tomados en cuenta para su </w:t>
      </w:r>
      <w:r>
        <w:rPr>
          <w:rFonts w:ascii="Arial" w:eastAsia="Arial" w:hAnsi="Arial" w:cs="Arial"/>
          <w:color w:val="000000"/>
          <w:sz w:val="18"/>
          <w:szCs w:val="18"/>
          <w:lang w:val="es-ES_tradnl"/>
        </w:rPr>
        <w:t>Carta de Inspección</w:t>
      </w:r>
      <w:r w:rsidRPr="001E7B96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y se declarará </w:t>
      </w:r>
      <w:r>
        <w:rPr>
          <w:rFonts w:ascii="Arial" w:eastAsia="Arial" w:hAnsi="Arial" w:cs="Arial"/>
          <w:color w:val="000000"/>
          <w:sz w:val="18"/>
          <w:szCs w:val="18"/>
          <w:lang w:val="es-ES_tradnl"/>
        </w:rPr>
        <w:t>como Tipo Dictamen I</w:t>
      </w:r>
      <w:r w:rsidRPr="001E7B96">
        <w:rPr>
          <w:rFonts w:ascii="Arial" w:eastAsia="Arial" w:hAnsi="Arial" w:cs="Arial"/>
          <w:color w:val="000000"/>
          <w:sz w:val="18"/>
          <w:szCs w:val="18"/>
          <w:lang w:val="es-ES_tradnl"/>
        </w:rPr>
        <w:t>mprocedente.</w:t>
      </w:r>
    </w:p>
    <w:p w14:paraId="7AB0EA4D" w14:textId="77777777" w:rsidR="009F3E66" w:rsidRDefault="009F3E66" w:rsidP="009F3E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120" w:line="240" w:lineRule="auto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En caso de que los resultados del análisis y caracterización del muestreo instantáneo superen los límites máximos permisibles marcados en la NOM-002-SEMARNAT-1996 y en la actualización del régimen tarifario de la JUMAPAM deberá: </w:t>
      </w:r>
      <w:r>
        <w:rPr>
          <w:rFonts w:ascii="Arial" w:eastAsia="Arial" w:hAnsi="Arial" w:cs="Arial"/>
          <w:b/>
          <w:color w:val="000000"/>
          <w:sz w:val="18"/>
          <w:szCs w:val="18"/>
        </w:rPr>
        <w:t>i)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pagar un monto calculado con base en la actualización del régimen tarifario de la JUMAPAM por cada periodo de 30 días durante 6 meses o hasta solicitar y/o realizar una nueva inspección; </w:t>
      </w:r>
      <w:r>
        <w:rPr>
          <w:rFonts w:ascii="Arial" w:eastAsia="Arial" w:hAnsi="Arial" w:cs="Arial"/>
          <w:b/>
          <w:color w:val="000000"/>
          <w:sz w:val="18"/>
          <w:szCs w:val="18"/>
        </w:rPr>
        <w:t>ii)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presentar un programa de acciones para mejorar la calidad de las aguas residuales (PAMCAR); </w:t>
      </w:r>
      <w:r>
        <w:rPr>
          <w:rFonts w:ascii="Arial" w:eastAsia="Arial" w:hAnsi="Arial" w:cs="Arial"/>
          <w:b/>
          <w:color w:val="000000"/>
          <w:sz w:val="18"/>
          <w:szCs w:val="18"/>
        </w:rPr>
        <w:t>iii)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recibir capacitación por parte del Departamento de Cultura del agua. </w:t>
      </w:r>
    </w:p>
    <w:p w14:paraId="70198A4D" w14:textId="77777777" w:rsidR="009F3E66" w:rsidRDefault="009F3E66" w:rsidP="009F3E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120" w:line="240" w:lineRule="auto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El </w:t>
      </w:r>
      <w:r>
        <w:rPr>
          <w:rFonts w:ascii="Arial" w:eastAsia="Arial" w:hAnsi="Arial" w:cs="Arial"/>
          <w:b/>
          <w:color w:val="000000"/>
          <w:sz w:val="18"/>
          <w:szCs w:val="18"/>
        </w:rPr>
        <w:t>USUARIO CON PROCESO</w:t>
      </w:r>
      <w:r>
        <w:rPr>
          <w:rFonts w:ascii="Arial" w:eastAsia="Arial" w:hAnsi="Arial" w:cs="Arial"/>
          <w:color w:val="000000"/>
          <w:sz w:val="18"/>
          <w:szCs w:val="18"/>
        </w:rPr>
        <w:t>, deberá acusar y recoger en las oficinas de esta Gerencia de Operación el dictamen que derive del análisis y caracterización del muestreo instantáneo, realizado a sus descargas de aguas residuales.</w:t>
      </w:r>
    </w:p>
    <w:p w14:paraId="1EDB8F41" w14:textId="77777777" w:rsidR="009F3E66" w:rsidRDefault="009F3E66" w:rsidP="009F3E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120" w:line="240" w:lineRule="auto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El </w:t>
      </w:r>
      <w:r>
        <w:rPr>
          <w:rFonts w:ascii="Arial" w:eastAsia="Arial" w:hAnsi="Arial" w:cs="Arial"/>
          <w:b/>
          <w:color w:val="000000"/>
          <w:sz w:val="18"/>
          <w:szCs w:val="18"/>
        </w:rPr>
        <w:t>USUARIO CON PROCESO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que reciba un Dictamen improcedente, derivado del análisis y caracterización del muestreo instantáneo, realizado a sus descargas de aguas residuales, deberá pagar la cantidad establecida en dicho dictamen, por cada periodo de 30 días durante 6 meses o hasta solicitar y/o realizar una nueva inspección, así como presentar un Programa de Acciones para el Mejoramiento de la Calidad del Agua Residual, en un plazo máximo de 5 días hábiles, el cual deberá estar implementado a más tardar al momento en el que se realice la nueva inspección, muestreo, análisis y caracterización de acuerdo al dictamen o a petición de parte del </w:t>
      </w:r>
      <w:r>
        <w:rPr>
          <w:rFonts w:ascii="Arial" w:eastAsia="Arial" w:hAnsi="Arial" w:cs="Arial"/>
          <w:b/>
          <w:color w:val="000000"/>
          <w:sz w:val="18"/>
          <w:szCs w:val="18"/>
        </w:rPr>
        <w:t>USUARIO CON PROCESO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 al finalizar los 6 meses en los que se cobre la cuota.</w:t>
      </w:r>
    </w:p>
    <w:p w14:paraId="68137E03" w14:textId="77777777" w:rsidR="009F3E66" w:rsidRDefault="009F3E66" w:rsidP="009F3E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120" w:line="240" w:lineRule="auto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Los </w:t>
      </w:r>
      <w:r>
        <w:rPr>
          <w:rFonts w:ascii="Arial" w:eastAsia="Arial" w:hAnsi="Arial" w:cs="Arial"/>
          <w:b/>
          <w:color w:val="000000"/>
          <w:sz w:val="18"/>
          <w:szCs w:val="18"/>
        </w:rPr>
        <w:t>USUARIOS CON PROCESO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 </w:t>
      </w:r>
      <w:r>
        <w:rPr>
          <w:rFonts w:ascii="Arial" w:eastAsia="Arial" w:hAnsi="Arial" w:cs="Arial"/>
          <w:b/>
          <w:color w:val="000000"/>
          <w:sz w:val="18"/>
          <w:szCs w:val="18"/>
        </w:rPr>
        <w:t>SIN PROCESO</w:t>
      </w:r>
      <w:r>
        <w:rPr>
          <w:rFonts w:ascii="Arial" w:eastAsia="Arial" w:hAnsi="Arial" w:cs="Arial"/>
          <w:color w:val="000000"/>
          <w:sz w:val="18"/>
          <w:szCs w:val="18"/>
        </w:rPr>
        <w:t>, deben conservar sus registros de análisis técnicos (en caso de que aplique) o Cartas de solo inspección, por lo menos durante tres años posteriores a las inspecciones y/o toma de muestras.</w:t>
      </w:r>
    </w:p>
    <w:p w14:paraId="4ED62B48" w14:textId="77777777" w:rsidR="009F3E66" w:rsidRDefault="009F3E66" w:rsidP="009F3E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120" w:line="240" w:lineRule="auto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Los </w:t>
      </w:r>
      <w:r>
        <w:rPr>
          <w:rFonts w:ascii="Arial" w:eastAsia="Arial" w:hAnsi="Arial" w:cs="Arial"/>
          <w:b/>
          <w:color w:val="000000"/>
          <w:sz w:val="18"/>
          <w:szCs w:val="18"/>
        </w:rPr>
        <w:t>USUARIOS CON PROCESO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 </w:t>
      </w:r>
      <w:r>
        <w:rPr>
          <w:rFonts w:ascii="Arial" w:eastAsia="Arial" w:hAnsi="Arial" w:cs="Arial"/>
          <w:b/>
          <w:color w:val="000000"/>
          <w:sz w:val="18"/>
          <w:szCs w:val="18"/>
        </w:rPr>
        <w:t>SIN PROCESO</w:t>
      </w:r>
      <w:r>
        <w:rPr>
          <w:rFonts w:ascii="Arial" w:eastAsia="Arial" w:hAnsi="Arial" w:cs="Arial"/>
          <w:color w:val="000000"/>
          <w:sz w:val="18"/>
          <w:szCs w:val="18"/>
        </w:rPr>
        <w:t>, tienen prohibido descargar o depositar en los sistemas de alcantarillado urbano o municipal, materiales o residuos considerados peligrosos, dichos materiales deberán tener el trato adecuado respaldándose con el último manifiesto de la empresa recolectora de los residuos, y otorgar una copia para archivo.</w:t>
      </w:r>
    </w:p>
    <w:p w14:paraId="09473C1B" w14:textId="77777777" w:rsidR="009F3E66" w:rsidRDefault="009F3E66" w:rsidP="009F3E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120" w:line="240" w:lineRule="auto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Los </w:t>
      </w:r>
      <w:r>
        <w:rPr>
          <w:rFonts w:ascii="Arial" w:eastAsia="Arial" w:hAnsi="Arial" w:cs="Arial"/>
          <w:b/>
          <w:color w:val="000000"/>
          <w:sz w:val="18"/>
          <w:szCs w:val="18"/>
        </w:rPr>
        <w:t>USUARIOS CON PROCESO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 </w:t>
      </w:r>
      <w:r>
        <w:rPr>
          <w:rFonts w:ascii="Arial" w:eastAsia="Arial" w:hAnsi="Arial" w:cs="Arial"/>
          <w:b/>
          <w:color w:val="000000"/>
          <w:sz w:val="18"/>
          <w:szCs w:val="18"/>
        </w:rPr>
        <w:t>SIN PROCESO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en los términos que lo establezca la legislación local, queda obligado a informar a la JUMAPAM, de cualquier cambio en sus procesos productivos o actividades, cuando con ello modifique la calidad de sus aguas residuales, así como la concentración </w:t>
      </w:r>
      <w:r>
        <w:rPr>
          <w:rFonts w:ascii="Arial" w:eastAsia="Arial" w:hAnsi="Arial" w:cs="Arial"/>
          <w:color w:val="000000"/>
          <w:sz w:val="18"/>
          <w:szCs w:val="18"/>
        </w:rPr>
        <w:lastRenderedPageBreak/>
        <w:t>de contaminantes establecidos en los límites máximos permisibles de acuerdo con la NOM-002-SEMARNAT-1996 y en la actualización del régimen tarifario de la JUMAPAM.</w:t>
      </w:r>
    </w:p>
    <w:p w14:paraId="0CD98E36" w14:textId="77777777" w:rsidR="009F3E66" w:rsidRDefault="009F3E66" w:rsidP="009F3E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120" w:line="240" w:lineRule="auto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Los </w:t>
      </w:r>
      <w:r>
        <w:rPr>
          <w:rFonts w:ascii="Arial" w:eastAsia="Arial" w:hAnsi="Arial" w:cs="Arial"/>
          <w:b/>
          <w:color w:val="000000"/>
          <w:sz w:val="18"/>
          <w:szCs w:val="18"/>
        </w:rPr>
        <w:t>USUARIOS CON PROCESO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que como consecuencia de implantar o haber implantado un programa de uso eficiente y/o reciclaje del agua en sus procesos productivos, concentre los contaminantes en su descarga y rebase los límites máximos permisibles establecidos en la NOM-002-SEMARNAT-1996 y en la actualización del régimen tarifario de la JUMAPAM, puede solicitar por escrito condiciones particulares de descarga ante la autoridad competente expresando su caso particular. </w:t>
      </w:r>
    </w:p>
    <w:p w14:paraId="11315C27" w14:textId="77777777" w:rsidR="009F3E66" w:rsidRDefault="009F3E66" w:rsidP="009F3E6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</w:tabs>
        <w:spacing w:after="120" w:line="240" w:lineRule="auto"/>
        <w:ind w:left="714" w:hanging="357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Los </w:t>
      </w:r>
      <w:r>
        <w:rPr>
          <w:rFonts w:ascii="Arial" w:eastAsia="Arial" w:hAnsi="Arial" w:cs="Arial"/>
          <w:b/>
          <w:color w:val="000000"/>
          <w:sz w:val="18"/>
          <w:szCs w:val="18"/>
        </w:rPr>
        <w:t>USUARIOS CON PROCESO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 </w:t>
      </w:r>
      <w:r>
        <w:rPr>
          <w:rFonts w:ascii="Arial" w:eastAsia="Arial" w:hAnsi="Arial" w:cs="Arial"/>
          <w:b/>
          <w:color w:val="000000"/>
          <w:sz w:val="18"/>
          <w:szCs w:val="18"/>
        </w:rPr>
        <w:t>SIN PROCESO</w:t>
      </w:r>
      <w:r>
        <w:rPr>
          <w:rFonts w:ascii="Arial" w:eastAsia="Arial" w:hAnsi="Arial" w:cs="Arial"/>
          <w:color w:val="000000"/>
          <w:sz w:val="18"/>
          <w:szCs w:val="18"/>
        </w:rPr>
        <w:t>, deberán asumir los costos económicos y ambientales de la contaminación que provocan sus aguas residuales que son vertidas al sistema de alcantarillado municipal, así como la responsabilidad por el daño a la red de atarjeas municipal y/o ambiental causado.</w:t>
      </w:r>
    </w:p>
    <w:p w14:paraId="2DA8EFED" w14:textId="77777777" w:rsidR="009F3E66" w:rsidRDefault="009F3E66" w:rsidP="009F3E66">
      <w:pPr>
        <w:spacing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Manifiesto que la información y documentación los presentó bajo protesta de decir verdad y que se pueden sujetar a verificación por parte de la JUMAPAM, quién en caso de encontrar falsedad en la información proporcionada podrá invalidar la presente solicitud y proceder de acuerdo al marco legal correspondiente, por lo que es mi intención incorporarme al Programa de Control de Descargas de la JUMAPAM, conforme a los lineamientos de la NOM-002-SEMARNAT-1996, y a lo establecido en la Sección K-Disposiciones de la presente solicitud, así como  los artículos: 115º fracción III, inciso a) de la Constitución Política de los Estados Unidos Mexicanos; 14º BIS, 5 fracción XIII, 29º BIS, fracciones II y III, 44º, 47º, 85º, inciso a, 91º BIS de la Ley de Aguas Nacionales; 1º fracción VI, 8º, fracción VII, 119º BIS, de la Ley General de Equilibrio Ecológico y Protección al Ambiente; 121º, inciso a) de la Constitución Política del Estado de Sinaloa; 29º Bis fracciones I, III, V,  85º fracción I, 86º fracción IV, 88º de la Ley de Gobierno Municipal del Estado de Sinaloa; 4º, fracciones IV y V, 5º, 16º fracciones I, VI, XXII, XXVI, 23º, 24º, 30º, 49º, 59º segundo párrafo, 61º, 62º, fracciones I, IV y V, 79º, 80º fracciones I, V, XII, XIII, XVI y XVIII de la Ley de Agua Potable y Alcantarillado del Estado de Sinaloa; 1º, 2° y 3º fracciones I, VI, XIV y XV del Decreto de Creación de la JUMAPAM; 10º fracción XIII, 100º fracción XIV, 102º, 108º fracciones VII, VIII, X, XI, XII, del Reglamento Interior de la JUMAPAM;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las especificaciones 4.1, 4.2, 4.4, 4.5, 4.6 de la NORMA Oficial Mexicana NOM-002-SEMARNAT-1996; 1º numerales 4 y 5 de la actualización de las tarifas y cuotas establecidas en el  Régimen Tarifario de la JUMAPAM.</w:t>
      </w:r>
    </w:p>
    <w:p w14:paraId="704FC490" w14:textId="4EFD49FC" w:rsidR="00893E44" w:rsidRPr="00893E44" w:rsidRDefault="009F3E66" w:rsidP="00893E44">
      <w:pPr>
        <w:spacing w:after="12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Mazatlán, Sinaloa a ___ de ___________________ del 20____</w:t>
      </w:r>
      <w:r>
        <w:rPr>
          <w:rFonts w:ascii="Arial" w:eastAsia="Arial" w:hAnsi="Arial" w:cs="Arial"/>
          <w:color w:val="000000"/>
          <w:sz w:val="18"/>
          <w:szCs w:val="18"/>
          <w:u w:val="single"/>
        </w:rPr>
        <w:t xml:space="preserve"> </w:t>
      </w:r>
    </w:p>
    <w:p w14:paraId="66A70594" w14:textId="77777777" w:rsidR="00893E44" w:rsidRDefault="00893E44" w:rsidP="009F3E66">
      <w:pPr>
        <w:jc w:val="center"/>
        <w:rPr>
          <w:rFonts w:ascii="Arial" w:eastAsia="Arial" w:hAnsi="Arial" w:cs="Arial"/>
          <w:sz w:val="20"/>
          <w:szCs w:val="20"/>
        </w:rPr>
      </w:pPr>
    </w:p>
    <w:p w14:paraId="7CD78761" w14:textId="77777777" w:rsidR="00893E44" w:rsidRDefault="00893E44" w:rsidP="009F3E66">
      <w:pPr>
        <w:jc w:val="center"/>
        <w:rPr>
          <w:rFonts w:ascii="Arial" w:eastAsia="Arial" w:hAnsi="Arial" w:cs="Arial"/>
          <w:sz w:val="20"/>
          <w:szCs w:val="20"/>
        </w:rPr>
      </w:pPr>
    </w:p>
    <w:p w14:paraId="413DB4F0" w14:textId="3F34C644" w:rsidR="009F3E66" w:rsidRDefault="009F3E66" w:rsidP="009F3E66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</w:t>
      </w:r>
    </w:p>
    <w:p w14:paraId="77533865" w14:textId="77777777" w:rsidR="009F3E66" w:rsidRDefault="009F3E66" w:rsidP="009F3E6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Nombre y firma del Operador del Establecimiento </w:t>
      </w:r>
    </w:p>
    <w:p w14:paraId="0E3B2F9E" w14:textId="308DE7AB" w:rsidR="006A5B50" w:rsidRPr="00893E44" w:rsidRDefault="009F3E66" w:rsidP="00893E44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(Representante Legal, Propietario, Arrendatario)</w:t>
      </w:r>
    </w:p>
    <w:sectPr w:rsidR="006A5B50" w:rsidRPr="00893E44" w:rsidSect="00820ED7">
      <w:headerReference w:type="default" r:id="rId8"/>
      <w:footerReference w:type="default" r:id="rId9"/>
      <w:pgSz w:w="12240" w:h="15840"/>
      <w:pgMar w:top="1445" w:right="1701" w:bottom="1417" w:left="1701" w:header="15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30305" w14:textId="77777777" w:rsidR="00C404F0" w:rsidRDefault="00C404F0" w:rsidP="00291A70">
      <w:pPr>
        <w:spacing w:after="0" w:line="240" w:lineRule="auto"/>
      </w:pPr>
      <w:r>
        <w:separator/>
      </w:r>
    </w:p>
  </w:endnote>
  <w:endnote w:type="continuationSeparator" w:id="0">
    <w:p w14:paraId="538F5E9C" w14:textId="77777777" w:rsidR="00C404F0" w:rsidRDefault="00C404F0" w:rsidP="0029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45679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1FB26F" w14:textId="77777777" w:rsidR="00530126" w:rsidRDefault="0053012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0C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0C2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0D318E" w14:textId="77777777" w:rsidR="00530126" w:rsidRPr="00291A70" w:rsidRDefault="00530126" w:rsidP="00291A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56A94" w14:textId="77777777" w:rsidR="00C404F0" w:rsidRDefault="00C404F0" w:rsidP="00291A70">
      <w:pPr>
        <w:spacing w:after="0" w:line="240" w:lineRule="auto"/>
      </w:pPr>
      <w:r>
        <w:separator/>
      </w:r>
    </w:p>
  </w:footnote>
  <w:footnote w:type="continuationSeparator" w:id="0">
    <w:p w14:paraId="27A3A245" w14:textId="77777777" w:rsidR="00C404F0" w:rsidRDefault="00C404F0" w:rsidP="0029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270A2" w14:textId="32F315DD" w:rsidR="00157D26" w:rsidRDefault="00E70B76" w:rsidP="0075610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9A7E00" wp14:editId="757A4810">
          <wp:simplePos x="0" y="0"/>
          <wp:positionH relativeFrom="column">
            <wp:posOffset>-1075853</wp:posOffset>
          </wp:positionH>
          <wp:positionV relativeFrom="paragraph">
            <wp:posOffset>-972185</wp:posOffset>
          </wp:positionV>
          <wp:extent cx="7767873" cy="10054816"/>
          <wp:effectExtent l="0" t="0" r="5080" b="3810"/>
          <wp:wrapNone/>
          <wp:docPr id="20884408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440880" name="Imagen 20884408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873" cy="10054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9BA236" w14:textId="74960904" w:rsidR="0075610D" w:rsidRDefault="0075610D" w:rsidP="0075610D">
    <w:pPr>
      <w:pStyle w:val="Encabezado"/>
    </w:pPr>
  </w:p>
  <w:p w14:paraId="07928D66" w14:textId="77777777" w:rsidR="004E1CE8" w:rsidRDefault="004E1CE8" w:rsidP="0075610D">
    <w:pPr>
      <w:pStyle w:val="Encabezado"/>
    </w:pPr>
  </w:p>
  <w:tbl>
    <w:tblPr>
      <w:tblpPr w:leftFromText="141" w:rightFromText="141" w:vertAnchor="text" w:tblpX="-5" w:tblpY="1"/>
      <w:tblW w:w="882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655"/>
      <w:gridCol w:w="1173"/>
    </w:tblGrid>
    <w:tr w:rsidR="00157D26" w14:paraId="6939E0CA" w14:textId="77777777" w:rsidTr="009F3E66">
      <w:tc>
        <w:tcPr>
          <w:tcW w:w="7655" w:type="dxa"/>
        </w:tcPr>
        <w:p w14:paraId="0834B977" w14:textId="77777777" w:rsidR="00CE32C3" w:rsidRPr="00CE32C3" w:rsidRDefault="00CE32C3" w:rsidP="00CE32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  <w:lang w:val="es-ES_tradnl"/>
            </w:rPr>
          </w:pPr>
          <w:r w:rsidRPr="00CE32C3">
            <w:rPr>
              <w:rFonts w:ascii="Arial" w:eastAsia="Arial" w:hAnsi="Arial" w:cs="Arial"/>
              <w:b/>
              <w:color w:val="000000"/>
              <w:lang w:val="es-ES_tradnl"/>
            </w:rPr>
            <w:t xml:space="preserve">SOLICITUD DE INCORPORACIÓN AL PROGRAMA </w:t>
          </w:r>
        </w:p>
        <w:p w14:paraId="6F591BD1" w14:textId="69BBAE1E" w:rsidR="00157D26" w:rsidRDefault="00CE32C3" w:rsidP="00CE32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</w:rPr>
          </w:pPr>
          <w:r w:rsidRPr="00CE32C3">
            <w:rPr>
              <w:rFonts w:ascii="Arial" w:eastAsia="Arial" w:hAnsi="Arial" w:cs="Arial"/>
              <w:b/>
              <w:color w:val="000000"/>
              <w:lang w:val="es-ES_tradnl"/>
            </w:rPr>
            <w:t>DE CONTROL DE DESCARGAS</w:t>
          </w:r>
        </w:p>
      </w:tc>
      <w:tc>
        <w:tcPr>
          <w:tcW w:w="1173" w:type="dxa"/>
        </w:tcPr>
        <w:p w14:paraId="488D210E" w14:textId="46B885D9" w:rsidR="00157D26" w:rsidRDefault="00157D26" w:rsidP="00157D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PCD-01</w:t>
          </w:r>
          <w:r w:rsidR="009F3E66">
            <w:rPr>
              <w:rFonts w:ascii="Arial" w:eastAsia="Arial" w:hAnsi="Arial" w:cs="Arial"/>
              <w:b/>
              <w:color w:val="000000"/>
            </w:rPr>
            <w:t>a</w:t>
          </w:r>
        </w:p>
      </w:tc>
    </w:tr>
  </w:tbl>
  <w:p w14:paraId="7DC9830E" w14:textId="77777777" w:rsidR="00157D26" w:rsidRPr="00EE73FB" w:rsidRDefault="00157D26" w:rsidP="00CD3222">
    <w:pPr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4419"/>
    <w:multiLevelType w:val="hybridMultilevel"/>
    <w:tmpl w:val="99921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0474"/>
    <w:multiLevelType w:val="hybridMultilevel"/>
    <w:tmpl w:val="FEA6B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6B2"/>
    <w:multiLevelType w:val="hybridMultilevel"/>
    <w:tmpl w:val="EA22E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275A8"/>
    <w:multiLevelType w:val="hybridMultilevel"/>
    <w:tmpl w:val="F94091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95A94"/>
    <w:multiLevelType w:val="hybridMultilevel"/>
    <w:tmpl w:val="46603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04C32"/>
    <w:multiLevelType w:val="hybridMultilevel"/>
    <w:tmpl w:val="A6767B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F2262"/>
    <w:multiLevelType w:val="hybridMultilevel"/>
    <w:tmpl w:val="611E41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C0BCE"/>
    <w:multiLevelType w:val="multilevel"/>
    <w:tmpl w:val="3DC055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D2F1C"/>
    <w:multiLevelType w:val="hybridMultilevel"/>
    <w:tmpl w:val="83802D0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97E41"/>
    <w:multiLevelType w:val="hybridMultilevel"/>
    <w:tmpl w:val="2E5E3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D4AEF"/>
    <w:multiLevelType w:val="hybridMultilevel"/>
    <w:tmpl w:val="13DC45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50BD7"/>
    <w:multiLevelType w:val="hybridMultilevel"/>
    <w:tmpl w:val="BA724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62076"/>
    <w:multiLevelType w:val="multilevel"/>
    <w:tmpl w:val="0058A5B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656110"/>
    <w:multiLevelType w:val="multilevel"/>
    <w:tmpl w:val="C1569C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D5152"/>
    <w:multiLevelType w:val="hybridMultilevel"/>
    <w:tmpl w:val="EE9C9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907F7"/>
    <w:multiLevelType w:val="hybridMultilevel"/>
    <w:tmpl w:val="A2DC83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31AFE"/>
    <w:multiLevelType w:val="hybridMultilevel"/>
    <w:tmpl w:val="83802D0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60CFE"/>
    <w:multiLevelType w:val="hybridMultilevel"/>
    <w:tmpl w:val="0DEC6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F2F5D"/>
    <w:multiLevelType w:val="multilevel"/>
    <w:tmpl w:val="D4C65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16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9" w15:restartNumberingAfterBreak="0">
    <w:nsid w:val="57C57A30"/>
    <w:multiLevelType w:val="hybridMultilevel"/>
    <w:tmpl w:val="C94E6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608C7"/>
    <w:multiLevelType w:val="hybridMultilevel"/>
    <w:tmpl w:val="DCE82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C0CB4"/>
    <w:multiLevelType w:val="hybridMultilevel"/>
    <w:tmpl w:val="07466B1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A65EE"/>
    <w:multiLevelType w:val="hybridMultilevel"/>
    <w:tmpl w:val="59E637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433A1"/>
    <w:multiLevelType w:val="hybridMultilevel"/>
    <w:tmpl w:val="D92629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E27E6"/>
    <w:multiLevelType w:val="hybridMultilevel"/>
    <w:tmpl w:val="66C03C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362371">
    <w:abstractNumId w:val="12"/>
  </w:num>
  <w:num w:numId="2" w16cid:durableId="932323549">
    <w:abstractNumId w:val="1"/>
  </w:num>
  <w:num w:numId="3" w16cid:durableId="2019649375">
    <w:abstractNumId w:val="18"/>
  </w:num>
  <w:num w:numId="4" w16cid:durableId="952908533">
    <w:abstractNumId w:val="21"/>
  </w:num>
  <w:num w:numId="5" w16cid:durableId="407190834">
    <w:abstractNumId w:val="16"/>
  </w:num>
  <w:num w:numId="6" w16cid:durableId="173299609">
    <w:abstractNumId w:val="8"/>
  </w:num>
  <w:num w:numId="7" w16cid:durableId="636641481">
    <w:abstractNumId w:val="5"/>
  </w:num>
  <w:num w:numId="8" w16cid:durableId="425346816">
    <w:abstractNumId w:val="15"/>
  </w:num>
  <w:num w:numId="9" w16cid:durableId="954942355">
    <w:abstractNumId w:val="10"/>
  </w:num>
  <w:num w:numId="10" w16cid:durableId="1947998052">
    <w:abstractNumId w:val="4"/>
  </w:num>
  <w:num w:numId="11" w16cid:durableId="513541315">
    <w:abstractNumId w:val="20"/>
  </w:num>
  <w:num w:numId="12" w16cid:durableId="1721974867">
    <w:abstractNumId w:val="23"/>
  </w:num>
  <w:num w:numId="13" w16cid:durableId="648437426">
    <w:abstractNumId w:val="6"/>
  </w:num>
  <w:num w:numId="14" w16cid:durableId="1893418216">
    <w:abstractNumId w:val="14"/>
  </w:num>
  <w:num w:numId="15" w16cid:durableId="644894553">
    <w:abstractNumId w:val="19"/>
  </w:num>
  <w:num w:numId="16" w16cid:durableId="246378390">
    <w:abstractNumId w:val="9"/>
  </w:num>
  <w:num w:numId="17" w16cid:durableId="1837262537">
    <w:abstractNumId w:val="24"/>
  </w:num>
  <w:num w:numId="18" w16cid:durableId="428164082">
    <w:abstractNumId w:val="22"/>
  </w:num>
  <w:num w:numId="19" w16cid:durableId="899949596">
    <w:abstractNumId w:val="3"/>
  </w:num>
  <w:num w:numId="20" w16cid:durableId="492843102">
    <w:abstractNumId w:val="17"/>
  </w:num>
  <w:num w:numId="21" w16cid:durableId="660499017">
    <w:abstractNumId w:val="11"/>
  </w:num>
  <w:num w:numId="22" w16cid:durableId="1723744947">
    <w:abstractNumId w:val="0"/>
  </w:num>
  <w:num w:numId="23" w16cid:durableId="1721858796">
    <w:abstractNumId w:val="2"/>
  </w:num>
  <w:num w:numId="24" w16cid:durableId="1270503987">
    <w:abstractNumId w:val="13"/>
  </w:num>
  <w:num w:numId="25" w16cid:durableId="1732119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5CA"/>
    <w:rsid w:val="00020138"/>
    <w:rsid w:val="000252DC"/>
    <w:rsid w:val="00026A9F"/>
    <w:rsid w:val="000314F2"/>
    <w:rsid w:val="00031AF1"/>
    <w:rsid w:val="000323FC"/>
    <w:rsid w:val="00032982"/>
    <w:rsid w:val="000476A4"/>
    <w:rsid w:val="00047779"/>
    <w:rsid w:val="00050C1F"/>
    <w:rsid w:val="0005123C"/>
    <w:rsid w:val="00052B79"/>
    <w:rsid w:val="00057DE5"/>
    <w:rsid w:val="00066E2B"/>
    <w:rsid w:val="00067C39"/>
    <w:rsid w:val="00070B0F"/>
    <w:rsid w:val="00076F40"/>
    <w:rsid w:val="000854E4"/>
    <w:rsid w:val="00094902"/>
    <w:rsid w:val="000B383F"/>
    <w:rsid w:val="000B3991"/>
    <w:rsid w:val="000B415F"/>
    <w:rsid w:val="000B45B0"/>
    <w:rsid w:val="000B50AE"/>
    <w:rsid w:val="000C609B"/>
    <w:rsid w:val="000D4A2D"/>
    <w:rsid w:val="000D5009"/>
    <w:rsid w:val="000D671B"/>
    <w:rsid w:val="000E60C1"/>
    <w:rsid w:val="000E7F77"/>
    <w:rsid w:val="000F3066"/>
    <w:rsid w:val="000F56DB"/>
    <w:rsid w:val="000F67F7"/>
    <w:rsid w:val="00104627"/>
    <w:rsid w:val="00105F08"/>
    <w:rsid w:val="00114839"/>
    <w:rsid w:val="00124726"/>
    <w:rsid w:val="00136CF0"/>
    <w:rsid w:val="0014232B"/>
    <w:rsid w:val="00150C09"/>
    <w:rsid w:val="0015211E"/>
    <w:rsid w:val="00153935"/>
    <w:rsid w:val="00154F04"/>
    <w:rsid w:val="001550FA"/>
    <w:rsid w:val="00155C29"/>
    <w:rsid w:val="001569BE"/>
    <w:rsid w:val="00157D26"/>
    <w:rsid w:val="00163BC0"/>
    <w:rsid w:val="00170666"/>
    <w:rsid w:val="00172135"/>
    <w:rsid w:val="00183B9C"/>
    <w:rsid w:val="00192E33"/>
    <w:rsid w:val="00197ECC"/>
    <w:rsid w:val="001A1034"/>
    <w:rsid w:val="001A5206"/>
    <w:rsid w:val="001A6DA1"/>
    <w:rsid w:val="001A740A"/>
    <w:rsid w:val="001A7F37"/>
    <w:rsid w:val="001B0451"/>
    <w:rsid w:val="001B5FEC"/>
    <w:rsid w:val="001C1BF2"/>
    <w:rsid w:val="001D3157"/>
    <w:rsid w:val="001D6AAD"/>
    <w:rsid w:val="001E6BE7"/>
    <w:rsid w:val="001E7B96"/>
    <w:rsid w:val="001F424B"/>
    <w:rsid w:val="001F5562"/>
    <w:rsid w:val="00212610"/>
    <w:rsid w:val="00212779"/>
    <w:rsid w:val="00220A08"/>
    <w:rsid w:val="00223AD3"/>
    <w:rsid w:val="00224D15"/>
    <w:rsid w:val="002266E8"/>
    <w:rsid w:val="00232D6A"/>
    <w:rsid w:val="002366CA"/>
    <w:rsid w:val="0025003C"/>
    <w:rsid w:val="00253E40"/>
    <w:rsid w:val="00262006"/>
    <w:rsid w:val="00264FA6"/>
    <w:rsid w:val="002728AA"/>
    <w:rsid w:val="00291A70"/>
    <w:rsid w:val="002957FD"/>
    <w:rsid w:val="002A3524"/>
    <w:rsid w:val="002B5219"/>
    <w:rsid w:val="002B7F42"/>
    <w:rsid w:val="002C0C2E"/>
    <w:rsid w:val="002C16CD"/>
    <w:rsid w:val="002C2FCF"/>
    <w:rsid w:val="002D5A25"/>
    <w:rsid w:val="002E78DE"/>
    <w:rsid w:val="002F36C6"/>
    <w:rsid w:val="00301D2A"/>
    <w:rsid w:val="00302E04"/>
    <w:rsid w:val="00303286"/>
    <w:rsid w:val="0030443A"/>
    <w:rsid w:val="003077B8"/>
    <w:rsid w:val="00307DE7"/>
    <w:rsid w:val="003207C4"/>
    <w:rsid w:val="0032093D"/>
    <w:rsid w:val="003224B0"/>
    <w:rsid w:val="003261B6"/>
    <w:rsid w:val="00327293"/>
    <w:rsid w:val="00341090"/>
    <w:rsid w:val="003443A1"/>
    <w:rsid w:val="0034799D"/>
    <w:rsid w:val="00350E02"/>
    <w:rsid w:val="00352774"/>
    <w:rsid w:val="00357A31"/>
    <w:rsid w:val="00361A93"/>
    <w:rsid w:val="0036266F"/>
    <w:rsid w:val="00363472"/>
    <w:rsid w:val="00366DA5"/>
    <w:rsid w:val="0037139A"/>
    <w:rsid w:val="00382895"/>
    <w:rsid w:val="00384EF3"/>
    <w:rsid w:val="00387F90"/>
    <w:rsid w:val="00390314"/>
    <w:rsid w:val="0039370A"/>
    <w:rsid w:val="00396141"/>
    <w:rsid w:val="003978D8"/>
    <w:rsid w:val="003C4297"/>
    <w:rsid w:val="003C5B14"/>
    <w:rsid w:val="003D399C"/>
    <w:rsid w:val="003E5FCC"/>
    <w:rsid w:val="003E7B5F"/>
    <w:rsid w:val="003F3531"/>
    <w:rsid w:val="003F3E8E"/>
    <w:rsid w:val="003F66CA"/>
    <w:rsid w:val="00400027"/>
    <w:rsid w:val="00406CEA"/>
    <w:rsid w:val="0040732E"/>
    <w:rsid w:val="0041090E"/>
    <w:rsid w:val="00417945"/>
    <w:rsid w:val="0042678B"/>
    <w:rsid w:val="00431BFD"/>
    <w:rsid w:val="0043259B"/>
    <w:rsid w:val="00444544"/>
    <w:rsid w:val="0044711E"/>
    <w:rsid w:val="0045090C"/>
    <w:rsid w:val="00453964"/>
    <w:rsid w:val="00454FE7"/>
    <w:rsid w:val="00456AB3"/>
    <w:rsid w:val="00456C96"/>
    <w:rsid w:val="00460039"/>
    <w:rsid w:val="004627D3"/>
    <w:rsid w:val="004645A1"/>
    <w:rsid w:val="00474008"/>
    <w:rsid w:val="00474812"/>
    <w:rsid w:val="00477856"/>
    <w:rsid w:val="00480B9D"/>
    <w:rsid w:val="00480C6B"/>
    <w:rsid w:val="00485C15"/>
    <w:rsid w:val="00485E81"/>
    <w:rsid w:val="004902CE"/>
    <w:rsid w:val="004939DE"/>
    <w:rsid w:val="00493F33"/>
    <w:rsid w:val="004A7DBD"/>
    <w:rsid w:val="004C1029"/>
    <w:rsid w:val="004C1115"/>
    <w:rsid w:val="004C50C3"/>
    <w:rsid w:val="004C5A19"/>
    <w:rsid w:val="004D1C47"/>
    <w:rsid w:val="004E0D7E"/>
    <w:rsid w:val="004E1CE8"/>
    <w:rsid w:val="004E4402"/>
    <w:rsid w:val="004E6253"/>
    <w:rsid w:val="004F0A99"/>
    <w:rsid w:val="004F3057"/>
    <w:rsid w:val="005011FE"/>
    <w:rsid w:val="005017B0"/>
    <w:rsid w:val="00502087"/>
    <w:rsid w:val="005027B8"/>
    <w:rsid w:val="005104DE"/>
    <w:rsid w:val="00510676"/>
    <w:rsid w:val="00512E34"/>
    <w:rsid w:val="005224BA"/>
    <w:rsid w:val="00523453"/>
    <w:rsid w:val="00525727"/>
    <w:rsid w:val="00530126"/>
    <w:rsid w:val="005316E5"/>
    <w:rsid w:val="0053227B"/>
    <w:rsid w:val="0055781D"/>
    <w:rsid w:val="00560E5D"/>
    <w:rsid w:val="00562124"/>
    <w:rsid w:val="00566487"/>
    <w:rsid w:val="005820EE"/>
    <w:rsid w:val="005945CA"/>
    <w:rsid w:val="005A54AB"/>
    <w:rsid w:val="005D3F5A"/>
    <w:rsid w:val="005D4CF9"/>
    <w:rsid w:val="005D560B"/>
    <w:rsid w:val="005D69AA"/>
    <w:rsid w:val="005E1497"/>
    <w:rsid w:val="005E4FAA"/>
    <w:rsid w:val="005E5318"/>
    <w:rsid w:val="005E591B"/>
    <w:rsid w:val="005F226D"/>
    <w:rsid w:val="005F42D7"/>
    <w:rsid w:val="00607913"/>
    <w:rsid w:val="006121C5"/>
    <w:rsid w:val="0061471F"/>
    <w:rsid w:val="00616E20"/>
    <w:rsid w:val="00623B9D"/>
    <w:rsid w:val="00625718"/>
    <w:rsid w:val="006333AD"/>
    <w:rsid w:val="0064149C"/>
    <w:rsid w:val="00641C39"/>
    <w:rsid w:val="00642B71"/>
    <w:rsid w:val="00645722"/>
    <w:rsid w:val="00650910"/>
    <w:rsid w:val="00661FAA"/>
    <w:rsid w:val="006655EF"/>
    <w:rsid w:val="0067028B"/>
    <w:rsid w:val="0067239E"/>
    <w:rsid w:val="00673254"/>
    <w:rsid w:val="0067338C"/>
    <w:rsid w:val="00681E0F"/>
    <w:rsid w:val="00682F70"/>
    <w:rsid w:val="00687CAD"/>
    <w:rsid w:val="006914BF"/>
    <w:rsid w:val="00693672"/>
    <w:rsid w:val="006A49B8"/>
    <w:rsid w:val="006A4D84"/>
    <w:rsid w:val="006A5B50"/>
    <w:rsid w:val="006D2D35"/>
    <w:rsid w:val="006D373B"/>
    <w:rsid w:val="006E2012"/>
    <w:rsid w:val="006E5158"/>
    <w:rsid w:val="006E5587"/>
    <w:rsid w:val="006E629E"/>
    <w:rsid w:val="006F1CFB"/>
    <w:rsid w:val="006F79AA"/>
    <w:rsid w:val="007015B8"/>
    <w:rsid w:val="00701820"/>
    <w:rsid w:val="0070253C"/>
    <w:rsid w:val="00705AE9"/>
    <w:rsid w:val="0071258C"/>
    <w:rsid w:val="007232D6"/>
    <w:rsid w:val="00736C07"/>
    <w:rsid w:val="0074279B"/>
    <w:rsid w:val="00751A12"/>
    <w:rsid w:val="00752C26"/>
    <w:rsid w:val="00755E3C"/>
    <w:rsid w:val="0075610D"/>
    <w:rsid w:val="00761B23"/>
    <w:rsid w:val="00766E52"/>
    <w:rsid w:val="0077208B"/>
    <w:rsid w:val="0077463F"/>
    <w:rsid w:val="00781CD4"/>
    <w:rsid w:val="00784489"/>
    <w:rsid w:val="00784E51"/>
    <w:rsid w:val="007876A8"/>
    <w:rsid w:val="0079663C"/>
    <w:rsid w:val="007A188D"/>
    <w:rsid w:val="007A7369"/>
    <w:rsid w:val="007B0489"/>
    <w:rsid w:val="007B2E1B"/>
    <w:rsid w:val="007B5B74"/>
    <w:rsid w:val="007B6AD0"/>
    <w:rsid w:val="007B6AF5"/>
    <w:rsid w:val="007D64D8"/>
    <w:rsid w:val="007E0DD3"/>
    <w:rsid w:val="007E3CBF"/>
    <w:rsid w:val="007E4C7C"/>
    <w:rsid w:val="007E7CDF"/>
    <w:rsid w:val="007F4BE8"/>
    <w:rsid w:val="0080165C"/>
    <w:rsid w:val="008035B2"/>
    <w:rsid w:val="00810EEE"/>
    <w:rsid w:val="00820ED7"/>
    <w:rsid w:val="008246A1"/>
    <w:rsid w:val="00824A60"/>
    <w:rsid w:val="0082733C"/>
    <w:rsid w:val="00840996"/>
    <w:rsid w:val="00842BAF"/>
    <w:rsid w:val="00843107"/>
    <w:rsid w:val="0084361F"/>
    <w:rsid w:val="00844176"/>
    <w:rsid w:val="0084607F"/>
    <w:rsid w:val="00847C86"/>
    <w:rsid w:val="0085724B"/>
    <w:rsid w:val="0086018E"/>
    <w:rsid w:val="00862DE3"/>
    <w:rsid w:val="00871CE6"/>
    <w:rsid w:val="008756B9"/>
    <w:rsid w:val="00885454"/>
    <w:rsid w:val="00892581"/>
    <w:rsid w:val="0089383E"/>
    <w:rsid w:val="00893BA5"/>
    <w:rsid w:val="00893E44"/>
    <w:rsid w:val="008A0457"/>
    <w:rsid w:val="008A45BD"/>
    <w:rsid w:val="008A6BEC"/>
    <w:rsid w:val="008B337A"/>
    <w:rsid w:val="008B6028"/>
    <w:rsid w:val="008C3C50"/>
    <w:rsid w:val="008D63E9"/>
    <w:rsid w:val="008D7485"/>
    <w:rsid w:val="008E062B"/>
    <w:rsid w:val="008E1B9D"/>
    <w:rsid w:val="00901191"/>
    <w:rsid w:val="009025A1"/>
    <w:rsid w:val="009045AD"/>
    <w:rsid w:val="00904D67"/>
    <w:rsid w:val="0090712B"/>
    <w:rsid w:val="009216CD"/>
    <w:rsid w:val="0094412F"/>
    <w:rsid w:val="0095165F"/>
    <w:rsid w:val="0095490E"/>
    <w:rsid w:val="00973D6C"/>
    <w:rsid w:val="00976C79"/>
    <w:rsid w:val="00977458"/>
    <w:rsid w:val="00977845"/>
    <w:rsid w:val="00983481"/>
    <w:rsid w:val="009867A6"/>
    <w:rsid w:val="009900D9"/>
    <w:rsid w:val="00996D6A"/>
    <w:rsid w:val="0099766F"/>
    <w:rsid w:val="009A53D0"/>
    <w:rsid w:val="009B1BBB"/>
    <w:rsid w:val="009C2B4E"/>
    <w:rsid w:val="009C4CED"/>
    <w:rsid w:val="009C5848"/>
    <w:rsid w:val="009D1872"/>
    <w:rsid w:val="009D6A85"/>
    <w:rsid w:val="009D728C"/>
    <w:rsid w:val="009E1CA2"/>
    <w:rsid w:val="009F1E42"/>
    <w:rsid w:val="009F3777"/>
    <w:rsid w:val="009F3E66"/>
    <w:rsid w:val="00A10577"/>
    <w:rsid w:val="00A114B3"/>
    <w:rsid w:val="00A12799"/>
    <w:rsid w:val="00A1295F"/>
    <w:rsid w:val="00A131E8"/>
    <w:rsid w:val="00A17B60"/>
    <w:rsid w:val="00A208BE"/>
    <w:rsid w:val="00A23314"/>
    <w:rsid w:val="00A23FB2"/>
    <w:rsid w:val="00A24CBA"/>
    <w:rsid w:val="00A3125F"/>
    <w:rsid w:val="00A335BD"/>
    <w:rsid w:val="00A41927"/>
    <w:rsid w:val="00A60AD4"/>
    <w:rsid w:val="00A63BDA"/>
    <w:rsid w:val="00A67E72"/>
    <w:rsid w:val="00A70F8F"/>
    <w:rsid w:val="00A81914"/>
    <w:rsid w:val="00A915A1"/>
    <w:rsid w:val="00A915E9"/>
    <w:rsid w:val="00A92424"/>
    <w:rsid w:val="00A930D4"/>
    <w:rsid w:val="00A948F1"/>
    <w:rsid w:val="00A97CAC"/>
    <w:rsid w:val="00AB191E"/>
    <w:rsid w:val="00AC24C0"/>
    <w:rsid w:val="00AD4441"/>
    <w:rsid w:val="00AE1294"/>
    <w:rsid w:val="00AE242D"/>
    <w:rsid w:val="00AF1F00"/>
    <w:rsid w:val="00AF30B3"/>
    <w:rsid w:val="00B0092C"/>
    <w:rsid w:val="00B01FA8"/>
    <w:rsid w:val="00B05949"/>
    <w:rsid w:val="00B269B9"/>
    <w:rsid w:val="00B365F6"/>
    <w:rsid w:val="00B4056A"/>
    <w:rsid w:val="00B425AB"/>
    <w:rsid w:val="00B42BCA"/>
    <w:rsid w:val="00B47D4E"/>
    <w:rsid w:val="00B502AE"/>
    <w:rsid w:val="00B62478"/>
    <w:rsid w:val="00B626DC"/>
    <w:rsid w:val="00B63A4B"/>
    <w:rsid w:val="00B77BB0"/>
    <w:rsid w:val="00B86D4F"/>
    <w:rsid w:val="00B877A2"/>
    <w:rsid w:val="00B90F93"/>
    <w:rsid w:val="00B95A55"/>
    <w:rsid w:val="00B95C2F"/>
    <w:rsid w:val="00B96558"/>
    <w:rsid w:val="00BA0DAA"/>
    <w:rsid w:val="00BA3C48"/>
    <w:rsid w:val="00BA3C85"/>
    <w:rsid w:val="00BB26DA"/>
    <w:rsid w:val="00BB46A5"/>
    <w:rsid w:val="00BC2348"/>
    <w:rsid w:val="00BC270B"/>
    <w:rsid w:val="00BC3CEA"/>
    <w:rsid w:val="00BC79ED"/>
    <w:rsid w:val="00BD0C31"/>
    <w:rsid w:val="00BD376A"/>
    <w:rsid w:val="00BD67E2"/>
    <w:rsid w:val="00BE2AE4"/>
    <w:rsid w:val="00BE30D7"/>
    <w:rsid w:val="00BE37B4"/>
    <w:rsid w:val="00BE5AC3"/>
    <w:rsid w:val="00BF2E9B"/>
    <w:rsid w:val="00C00698"/>
    <w:rsid w:val="00C07F96"/>
    <w:rsid w:val="00C139F9"/>
    <w:rsid w:val="00C24F59"/>
    <w:rsid w:val="00C33964"/>
    <w:rsid w:val="00C404F0"/>
    <w:rsid w:val="00C4085E"/>
    <w:rsid w:val="00C50C27"/>
    <w:rsid w:val="00C5370F"/>
    <w:rsid w:val="00C62686"/>
    <w:rsid w:val="00C724E5"/>
    <w:rsid w:val="00C778E4"/>
    <w:rsid w:val="00C844E5"/>
    <w:rsid w:val="00C85B77"/>
    <w:rsid w:val="00C946FA"/>
    <w:rsid w:val="00C97BC1"/>
    <w:rsid w:val="00CA19F9"/>
    <w:rsid w:val="00CA2161"/>
    <w:rsid w:val="00CB0944"/>
    <w:rsid w:val="00CB1A47"/>
    <w:rsid w:val="00CB5C37"/>
    <w:rsid w:val="00CC078D"/>
    <w:rsid w:val="00CC5BCC"/>
    <w:rsid w:val="00CC66ED"/>
    <w:rsid w:val="00CC7B18"/>
    <w:rsid w:val="00CD09CC"/>
    <w:rsid w:val="00CD2C8B"/>
    <w:rsid w:val="00CD3222"/>
    <w:rsid w:val="00CD75D4"/>
    <w:rsid w:val="00CE06AB"/>
    <w:rsid w:val="00CE162F"/>
    <w:rsid w:val="00CE245C"/>
    <w:rsid w:val="00CE32C3"/>
    <w:rsid w:val="00CF018A"/>
    <w:rsid w:val="00CF3588"/>
    <w:rsid w:val="00D072EB"/>
    <w:rsid w:val="00D25604"/>
    <w:rsid w:val="00D266F2"/>
    <w:rsid w:val="00D324B7"/>
    <w:rsid w:val="00D32607"/>
    <w:rsid w:val="00D32D0D"/>
    <w:rsid w:val="00D3726A"/>
    <w:rsid w:val="00D44988"/>
    <w:rsid w:val="00D46934"/>
    <w:rsid w:val="00D60444"/>
    <w:rsid w:val="00D81F19"/>
    <w:rsid w:val="00D82F04"/>
    <w:rsid w:val="00D84AB6"/>
    <w:rsid w:val="00D86237"/>
    <w:rsid w:val="00D92181"/>
    <w:rsid w:val="00D93DDC"/>
    <w:rsid w:val="00DB5024"/>
    <w:rsid w:val="00DB585D"/>
    <w:rsid w:val="00DC524B"/>
    <w:rsid w:val="00DD2B0D"/>
    <w:rsid w:val="00DD44E0"/>
    <w:rsid w:val="00DE1D48"/>
    <w:rsid w:val="00DF03B6"/>
    <w:rsid w:val="00DF1514"/>
    <w:rsid w:val="00E1228B"/>
    <w:rsid w:val="00E31210"/>
    <w:rsid w:val="00E32CF3"/>
    <w:rsid w:val="00E45B22"/>
    <w:rsid w:val="00E5214B"/>
    <w:rsid w:val="00E56055"/>
    <w:rsid w:val="00E61F70"/>
    <w:rsid w:val="00E65E5F"/>
    <w:rsid w:val="00E67737"/>
    <w:rsid w:val="00E70B76"/>
    <w:rsid w:val="00E724BD"/>
    <w:rsid w:val="00E737EB"/>
    <w:rsid w:val="00E74B7F"/>
    <w:rsid w:val="00E76A42"/>
    <w:rsid w:val="00E81530"/>
    <w:rsid w:val="00E85B02"/>
    <w:rsid w:val="00E90134"/>
    <w:rsid w:val="00E96091"/>
    <w:rsid w:val="00EA3145"/>
    <w:rsid w:val="00EA3650"/>
    <w:rsid w:val="00EA5136"/>
    <w:rsid w:val="00EB076A"/>
    <w:rsid w:val="00EB1C36"/>
    <w:rsid w:val="00EB201D"/>
    <w:rsid w:val="00EB3865"/>
    <w:rsid w:val="00EB4617"/>
    <w:rsid w:val="00EC55CD"/>
    <w:rsid w:val="00ED094E"/>
    <w:rsid w:val="00EE08A0"/>
    <w:rsid w:val="00EE5747"/>
    <w:rsid w:val="00EE73FB"/>
    <w:rsid w:val="00EF27DA"/>
    <w:rsid w:val="00EF449E"/>
    <w:rsid w:val="00F04187"/>
    <w:rsid w:val="00F04C6A"/>
    <w:rsid w:val="00F12849"/>
    <w:rsid w:val="00F20E9F"/>
    <w:rsid w:val="00F266E7"/>
    <w:rsid w:val="00F275EA"/>
    <w:rsid w:val="00F30B46"/>
    <w:rsid w:val="00F3285C"/>
    <w:rsid w:val="00F34CF2"/>
    <w:rsid w:val="00F366AD"/>
    <w:rsid w:val="00F366D3"/>
    <w:rsid w:val="00F40D77"/>
    <w:rsid w:val="00F608FB"/>
    <w:rsid w:val="00F609C1"/>
    <w:rsid w:val="00F838D0"/>
    <w:rsid w:val="00F97089"/>
    <w:rsid w:val="00F97702"/>
    <w:rsid w:val="00FA71B3"/>
    <w:rsid w:val="00FB570D"/>
    <w:rsid w:val="00FB73A6"/>
    <w:rsid w:val="00FC17D4"/>
    <w:rsid w:val="00FC180A"/>
    <w:rsid w:val="00FC3FAD"/>
    <w:rsid w:val="00FC68E3"/>
    <w:rsid w:val="00FD1BAE"/>
    <w:rsid w:val="00FD5F2D"/>
    <w:rsid w:val="00FD7F3D"/>
    <w:rsid w:val="00FE0F1C"/>
    <w:rsid w:val="00FE1666"/>
    <w:rsid w:val="00F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4D9B2"/>
  <w15:chartTrackingRefBased/>
  <w15:docId w15:val="{B5CA69C3-EAD2-49B4-836C-B76E09C5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141"/>
  </w:style>
  <w:style w:type="paragraph" w:styleId="Ttulo1">
    <w:name w:val="heading 1"/>
    <w:basedOn w:val="Normal"/>
    <w:link w:val="Ttulo1Car"/>
    <w:uiPriority w:val="1"/>
    <w:qFormat/>
    <w:rsid w:val="00052B79"/>
    <w:pPr>
      <w:widowControl w:val="0"/>
      <w:autoSpaceDE w:val="0"/>
      <w:autoSpaceDN w:val="0"/>
      <w:spacing w:before="1" w:after="0" w:line="240" w:lineRule="auto"/>
      <w:ind w:left="2250"/>
      <w:outlineLvl w:val="0"/>
    </w:pPr>
    <w:rPr>
      <w:rFonts w:ascii="Century Gothic" w:eastAsia="Century Gothic" w:hAnsi="Century Gothic" w:cs="Century Gothic"/>
      <w:b/>
      <w:bCs/>
      <w:sz w:val="20"/>
      <w:szCs w:val="20"/>
      <w:lang w:val="en-US"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04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41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35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45CA"/>
    <w:pPr>
      <w:ind w:left="720"/>
      <w:contextualSpacing/>
    </w:pPr>
  </w:style>
  <w:style w:type="paragraph" w:customStyle="1" w:styleId="Default">
    <w:name w:val="Default"/>
    <w:rsid w:val="00594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7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31E8"/>
    <w:rPr>
      <w:color w:val="0563C1" w:themeColor="hyperlink"/>
      <w:u w:val="single"/>
    </w:rPr>
  </w:style>
  <w:style w:type="character" w:customStyle="1" w:styleId="corchete-llamada1">
    <w:name w:val="corchete-llamada1"/>
    <w:basedOn w:val="Fuentedeprrafopredeter"/>
    <w:rsid w:val="009025A1"/>
    <w:rPr>
      <w:vanish/>
      <w:webHidden w:val="0"/>
      <w:specVanish w:val="0"/>
    </w:rPr>
  </w:style>
  <w:style w:type="paragraph" w:customStyle="1" w:styleId="SECRETARIADELAFUNCIONPUBLICA">
    <w:name w:val="SECRETARIA DE LA FUNCION PUBLICA"/>
    <w:basedOn w:val="Normal"/>
    <w:rsid w:val="009025A1"/>
    <w:pPr>
      <w:spacing w:after="0" w:line="240" w:lineRule="auto"/>
    </w:pPr>
    <w:rPr>
      <w:rFonts w:ascii="Arial" w:eastAsia="Batang" w:hAnsi="Arial" w:cs="Times New Roman"/>
      <w:kern w:val="18"/>
      <w:sz w:val="18"/>
      <w:szCs w:val="20"/>
      <w:lang w:val="es-ES"/>
    </w:rPr>
  </w:style>
  <w:style w:type="paragraph" w:customStyle="1" w:styleId="ecxdefault">
    <w:name w:val="ecxdefault"/>
    <w:basedOn w:val="Normal"/>
    <w:rsid w:val="0089383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91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A70"/>
  </w:style>
  <w:style w:type="paragraph" w:styleId="Piedepgina">
    <w:name w:val="footer"/>
    <w:basedOn w:val="Normal"/>
    <w:link w:val="PiedepginaCar"/>
    <w:uiPriority w:val="99"/>
    <w:unhideWhenUsed/>
    <w:rsid w:val="00291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A70"/>
  </w:style>
  <w:style w:type="character" w:customStyle="1" w:styleId="Ttulo1Car">
    <w:name w:val="Título 1 Car"/>
    <w:basedOn w:val="Fuentedeprrafopredeter"/>
    <w:link w:val="Ttulo1"/>
    <w:uiPriority w:val="1"/>
    <w:rsid w:val="00052B79"/>
    <w:rPr>
      <w:rFonts w:ascii="Century Gothic" w:eastAsia="Century Gothic" w:hAnsi="Century Gothic" w:cs="Century Gothic"/>
      <w:b/>
      <w:bCs/>
      <w:sz w:val="20"/>
      <w:szCs w:val="20"/>
      <w:lang w:val="en-US" w:bidi="en-US"/>
    </w:rPr>
  </w:style>
  <w:style w:type="paragraph" w:styleId="Textoindependiente">
    <w:name w:val="Body Text"/>
    <w:basedOn w:val="Normal"/>
    <w:link w:val="TextoindependienteCar"/>
    <w:uiPriority w:val="1"/>
    <w:qFormat/>
    <w:rsid w:val="00052B79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52B79"/>
    <w:rPr>
      <w:rFonts w:ascii="Century Gothic" w:eastAsia="Century Gothic" w:hAnsi="Century Gothic" w:cs="Century Gothic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480C6B"/>
    <w:pPr>
      <w:widowControl w:val="0"/>
      <w:autoSpaceDE w:val="0"/>
      <w:autoSpaceDN w:val="0"/>
      <w:spacing w:after="0" w:line="227" w:lineRule="exact"/>
      <w:ind w:left="103"/>
    </w:pPr>
    <w:rPr>
      <w:rFonts w:ascii="Arial" w:eastAsia="Arial" w:hAnsi="Arial" w:cs="Arial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41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04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35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evisin">
    <w:name w:val="Revision"/>
    <w:hidden/>
    <w:uiPriority w:val="99"/>
    <w:semiHidden/>
    <w:rsid w:val="004C5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4A1EA96-F103-4F30-9F78-BE087645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3102</Words>
  <Characters>17064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Giovanni Fiore</cp:lastModifiedBy>
  <cp:revision>15</cp:revision>
  <cp:lastPrinted>2024-08-14T14:15:00Z</cp:lastPrinted>
  <dcterms:created xsi:type="dcterms:W3CDTF">2024-08-14T14:15:00Z</dcterms:created>
  <dcterms:modified xsi:type="dcterms:W3CDTF">2024-11-27T19:47:00Z</dcterms:modified>
</cp:coreProperties>
</file>